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363" w:rsidRPr="00D46386" w:rsidRDefault="00651363" w:rsidP="00D46386">
      <w:pPr>
        <w:spacing w:after="0" w:line="276" w:lineRule="auto"/>
        <w:jc w:val="both"/>
        <w:rPr>
          <w:rFonts w:ascii="Verdana" w:hAnsi="Verdana" w:cs="Arial"/>
          <w:b/>
          <w:sz w:val="24"/>
          <w:szCs w:val="24"/>
        </w:rPr>
      </w:pPr>
    </w:p>
    <w:p w:rsidR="00CF7664" w:rsidRPr="00D46386" w:rsidRDefault="00CF7664" w:rsidP="00D46386">
      <w:pPr>
        <w:spacing w:after="0" w:line="276" w:lineRule="auto"/>
        <w:jc w:val="both"/>
        <w:rPr>
          <w:rFonts w:ascii="Verdana" w:hAnsi="Verdana" w:cs="Arial"/>
          <w:b/>
          <w:sz w:val="24"/>
          <w:szCs w:val="24"/>
        </w:rPr>
      </w:pPr>
      <w:r w:rsidRPr="00D46386">
        <w:rPr>
          <w:rFonts w:ascii="Verdana" w:hAnsi="Verdana" w:cs="Arial"/>
          <w:b/>
          <w:sz w:val="24"/>
          <w:szCs w:val="24"/>
        </w:rPr>
        <w:t xml:space="preserve">MIEMBROS DEL HONORABLE AYUNTAMIENTO </w:t>
      </w:r>
    </w:p>
    <w:p w:rsidR="00CF7664" w:rsidRPr="00D46386" w:rsidRDefault="00CF7664" w:rsidP="00D46386">
      <w:pPr>
        <w:spacing w:after="0" w:line="276" w:lineRule="auto"/>
        <w:jc w:val="both"/>
        <w:rPr>
          <w:rFonts w:ascii="Verdana" w:hAnsi="Verdana" w:cs="Arial"/>
          <w:b/>
          <w:sz w:val="24"/>
          <w:szCs w:val="24"/>
        </w:rPr>
      </w:pPr>
      <w:r w:rsidRPr="00D46386">
        <w:rPr>
          <w:rFonts w:ascii="Verdana" w:hAnsi="Verdana" w:cs="Arial"/>
          <w:b/>
          <w:sz w:val="24"/>
          <w:szCs w:val="24"/>
        </w:rPr>
        <w:t>DE ZAPOTLÁN EL GRANDE, JALISCO.</w:t>
      </w:r>
    </w:p>
    <w:p w:rsidR="00A05214" w:rsidRPr="00D46386" w:rsidRDefault="00CF7664" w:rsidP="00D46386">
      <w:pPr>
        <w:spacing w:after="0" w:line="276" w:lineRule="auto"/>
        <w:jc w:val="both"/>
        <w:rPr>
          <w:rFonts w:ascii="Verdana" w:hAnsi="Verdana" w:cs="Arial"/>
          <w:b/>
          <w:sz w:val="24"/>
          <w:szCs w:val="24"/>
        </w:rPr>
      </w:pPr>
      <w:r w:rsidRPr="00D46386">
        <w:rPr>
          <w:rFonts w:ascii="Verdana" w:hAnsi="Verdana" w:cs="Arial"/>
          <w:b/>
          <w:sz w:val="24"/>
          <w:szCs w:val="24"/>
        </w:rPr>
        <w:t>P R E S E N T E.</w:t>
      </w:r>
      <w:r w:rsidR="00A05214" w:rsidRPr="00D46386">
        <w:rPr>
          <w:rFonts w:ascii="Verdana" w:hAnsi="Verdana" w:cs="Arial"/>
          <w:b/>
          <w:sz w:val="24"/>
          <w:szCs w:val="24"/>
        </w:rPr>
        <w:t xml:space="preserve"> </w:t>
      </w:r>
    </w:p>
    <w:p w:rsidR="00A05214" w:rsidRDefault="00A05214" w:rsidP="00D46386">
      <w:pPr>
        <w:pStyle w:val="Sinespaciado"/>
        <w:spacing w:line="276" w:lineRule="auto"/>
        <w:rPr>
          <w:rFonts w:ascii="Verdana" w:hAnsi="Verdana"/>
        </w:rPr>
      </w:pPr>
    </w:p>
    <w:p w:rsidR="00C945C2" w:rsidRDefault="00C945C2" w:rsidP="00D46386">
      <w:pPr>
        <w:spacing w:after="0" w:line="276" w:lineRule="auto"/>
        <w:ind w:firstLine="708"/>
        <w:jc w:val="both"/>
        <w:rPr>
          <w:rFonts w:ascii="Verdana" w:eastAsia="Times New Roman" w:hAnsi="Verdana" w:cs="Arial"/>
          <w:sz w:val="24"/>
          <w:szCs w:val="24"/>
        </w:rPr>
      </w:pPr>
    </w:p>
    <w:p w:rsidR="00A05214" w:rsidRPr="00D46386" w:rsidRDefault="00A05214" w:rsidP="00D46386">
      <w:pPr>
        <w:spacing w:after="0" w:line="276" w:lineRule="auto"/>
        <w:ind w:firstLine="708"/>
        <w:jc w:val="both"/>
        <w:rPr>
          <w:rFonts w:ascii="Verdana" w:hAnsi="Verdana" w:cs="Arial"/>
          <w:sz w:val="24"/>
          <w:szCs w:val="24"/>
        </w:rPr>
      </w:pPr>
      <w:r w:rsidRPr="00D46386">
        <w:rPr>
          <w:rFonts w:ascii="Verdana" w:eastAsia="Times New Roman" w:hAnsi="Verdana" w:cs="Arial"/>
          <w:sz w:val="24"/>
          <w:szCs w:val="24"/>
        </w:rPr>
        <w:t xml:space="preserve">Quien motiva y </w:t>
      </w:r>
      <w:r w:rsidR="00651363" w:rsidRPr="00D46386">
        <w:rPr>
          <w:rFonts w:ascii="Verdana" w:eastAsia="Times New Roman" w:hAnsi="Verdana" w:cs="Arial"/>
          <w:sz w:val="24"/>
          <w:szCs w:val="24"/>
        </w:rPr>
        <w:t>s</w:t>
      </w:r>
      <w:r w:rsidRPr="00D46386">
        <w:rPr>
          <w:rFonts w:ascii="Verdana" w:eastAsia="Times New Roman" w:hAnsi="Verdana" w:cs="Arial"/>
          <w:sz w:val="24"/>
          <w:szCs w:val="24"/>
        </w:rPr>
        <w:t>uscribe</w:t>
      </w:r>
      <w:r w:rsidR="00573C05" w:rsidRPr="00D46386">
        <w:rPr>
          <w:rFonts w:ascii="Verdana" w:eastAsia="Times New Roman" w:hAnsi="Verdana" w:cs="Arial"/>
          <w:b/>
          <w:sz w:val="24"/>
          <w:szCs w:val="24"/>
        </w:rPr>
        <w:t xml:space="preserve"> </w:t>
      </w:r>
      <w:r w:rsidR="00651363" w:rsidRPr="00D46386">
        <w:rPr>
          <w:rFonts w:ascii="Verdana" w:eastAsia="Times New Roman" w:hAnsi="Verdana" w:cs="Arial"/>
          <w:b/>
          <w:sz w:val="24"/>
          <w:szCs w:val="24"/>
        </w:rPr>
        <w:t>SARA MORENO RAMÍREZ</w:t>
      </w:r>
      <w:r w:rsidRPr="00D46386">
        <w:rPr>
          <w:rFonts w:ascii="Verdana" w:eastAsia="Times New Roman" w:hAnsi="Verdana" w:cs="Arial"/>
          <w:sz w:val="24"/>
          <w:szCs w:val="24"/>
        </w:rPr>
        <w:t xml:space="preserve">, en mi carácter de </w:t>
      </w:r>
      <w:r w:rsidR="00651363" w:rsidRPr="00D46386">
        <w:rPr>
          <w:rFonts w:ascii="Verdana" w:eastAsia="Times New Roman" w:hAnsi="Verdana" w:cs="Arial"/>
          <w:sz w:val="24"/>
          <w:szCs w:val="24"/>
        </w:rPr>
        <w:t>Regidora del</w:t>
      </w:r>
      <w:r w:rsidRPr="00D46386">
        <w:rPr>
          <w:rFonts w:ascii="Verdana" w:eastAsia="Times New Roman" w:hAnsi="Verdana" w:cs="Arial"/>
          <w:sz w:val="24"/>
          <w:szCs w:val="24"/>
        </w:rPr>
        <w:t xml:space="preserve"> H. Ayuntamiento Constitucional de</w:t>
      </w:r>
      <w:r w:rsidR="00B55C8B" w:rsidRPr="00D46386">
        <w:rPr>
          <w:rFonts w:ascii="Verdana" w:eastAsia="Times New Roman" w:hAnsi="Verdana" w:cs="Arial"/>
          <w:sz w:val="24"/>
          <w:szCs w:val="24"/>
        </w:rPr>
        <w:t xml:space="preserve"> Zapotlán el Grande</w:t>
      </w:r>
      <w:r w:rsidRPr="00D46386">
        <w:rPr>
          <w:rFonts w:ascii="Verdana" w:eastAsia="Times New Roman" w:hAnsi="Verdana" w:cs="Arial"/>
          <w:sz w:val="24"/>
          <w:szCs w:val="24"/>
        </w:rPr>
        <w:t>, Jalisco, con fundamento en el artículo 115 fracción I y II de la Constitución Política de los Estados Unidos Mexicanos, 1, 2,3,73,77,85 fracción IV, 86  de la Constitución Política del Estado de Jalisco, 1,2,3,4 punto número 110, 5, 10, 27, 29, 30, 34, 35, 38 fracción II y IV, 41 fracción II y IV, 49 y 50  de la Ley del Gobierno y la Administración Pública Municipal para el Estado de Jalisco,</w:t>
      </w:r>
      <w:r w:rsidR="00E70276" w:rsidRPr="00D46386">
        <w:rPr>
          <w:rFonts w:ascii="Verdana" w:eastAsia="Times New Roman" w:hAnsi="Verdana" w:cs="Arial"/>
          <w:sz w:val="24"/>
          <w:szCs w:val="24"/>
          <w:lang w:eastAsia="en-US"/>
        </w:rPr>
        <w:t xml:space="preserve"> </w:t>
      </w:r>
      <w:r w:rsidR="00E70276" w:rsidRPr="00D46386">
        <w:rPr>
          <w:rFonts w:ascii="Verdana" w:eastAsia="Times New Roman" w:hAnsi="Verdana" w:cs="Arial"/>
          <w:sz w:val="24"/>
          <w:szCs w:val="24"/>
        </w:rPr>
        <w:t xml:space="preserve">así como los  </w:t>
      </w:r>
      <w:r w:rsidR="00E70276" w:rsidRPr="00F858F0">
        <w:rPr>
          <w:rFonts w:ascii="Verdana" w:eastAsia="Times New Roman" w:hAnsi="Verdana" w:cs="Arial"/>
          <w:sz w:val="24"/>
          <w:szCs w:val="24"/>
        </w:rPr>
        <w:t xml:space="preserve">artículos </w:t>
      </w:r>
      <w:r w:rsidR="00BE5D0D" w:rsidRPr="00F858F0">
        <w:rPr>
          <w:rFonts w:ascii="Arial" w:hAnsi="Arial" w:cs="Arial"/>
          <w:sz w:val="24"/>
          <w:szCs w:val="24"/>
        </w:rPr>
        <w:t>87, 91, 100, 101, 102, 103</w:t>
      </w:r>
      <w:r w:rsidR="00BE5D0D" w:rsidRPr="0028339F">
        <w:rPr>
          <w:rFonts w:ascii="Arial" w:hAnsi="Arial" w:cs="Arial"/>
          <w:sz w:val="24"/>
          <w:szCs w:val="24"/>
        </w:rPr>
        <w:t xml:space="preserve"> </w:t>
      </w:r>
      <w:r w:rsidR="00E70276" w:rsidRPr="00D46386">
        <w:rPr>
          <w:rFonts w:ascii="Verdana" w:eastAsia="Times New Roman" w:hAnsi="Verdana" w:cs="Arial"/>
          <w:sz w:val="24"/>
          <w:szCs w:val="24"/>
        </w:rPr>
        <w:t>y demás relativos del Reglamento Interior de Zapotlán el Grande, Jalisco</w:t>
      </w:r>
      <w:r w:rsidRPr="00D46386">
        <w:rPr>
          <w:rFonts w:ascii="Verdana" w:eastAsia="Times New Roman" w:hAnsi="Verdana" w:cs="Arial"/>
          <w:sz w:val="24"/>
          <w:szCs w:val="24"/>
        </w:rPr>
        <w:t xml:space="preserve">, </w:t>
      </w:r>
      <w:r w:rsidRPr="00D46386">
        <w:rPr>
          <w:rFonts w:ascii="Verdana" w:hAnsi="Verdana" w:cs="Arial"/>
          <w:sz w:val="24"/>
          <w:szCs w:val="24"/>
        </w:rPr>
        <w:t xml:space="preserve">por lo que me permito presentar a la distinguida consideración de este Honorable Ayuntamiento en Pleno, </w:t>
      </w:r>
      <w:r w:rsidRPr="00D46386">
        <w:rPr>
          <w:rFonts w:ascii="Verdana" w:hAnsi="Verdana" w:cs="Arial"/>
          <w:b/>
          <w:sz w:val="24"/>
          <w:szCs w:val="24"/>
        </w:rPr>
        <w:t>“</w:t>
      </w:r>
      <w:r w:rsidRPr="00D46386">
        <w:rPr>
          <w:rFonts w:ascii="Verdana" w:eastAsia="Times New Roman" w:hAnsi="Verdana" w:cs="Arial"/>
          <w:b/>
          <w:sz w:val="24"/>
          <w:szCs w:val="24"/>
        </w:rPr>
        <w:t xml:space="preserve">INICIATIVA </w:t>
      </w:r>
      <w:r w:rsidR="00D057E0" w:rsidRPr="00D46386">
        <w:rPr>
          <w:rFonts w:ascii="Verdana" w:eastAsia="Times New Roman" w:hAnsi="Verdana" w:cs="Arial"/>
          <w:b/>
          <w:sz w:val="24"/>
          <w:szCs w:val="24"/>
        </w:rPr>
        <w:t xml:space="preserve">QUE </w:t>
      </w:r>
      <w:r w:rsidR="00736F7A">
        <w:rPr>
          <w:rFonts w:ascii="Verdana" w:eastAsia="Times New Roman" w:hAnsi="Verdana" w:cs="Arial"/>
          <w:b/>
          <w:sz w:val="24"/>
          <w:szCs w:val="24"/>
        </w:rPr>
        <w:t xml:space="preserve">INFORMA LOS AVANCES </w:t>
      </w:r>
      <w:proofErr w:type="gramStart"/>
      <w:r w:rsidR="00736F7A">
        <w:rPr>
          <w:rFonts w:ascii="Verdana" w:eastAsia="Times New Roman" w:hAnsi="Verdana" w:cs="Arial"/>
          <w:b/>
          <w:sz w:val="24"/>
          <w:szCs w:val="24"/>
        </w:rPr>
        <w:t>DE  LA</w:t>
      </w:r>
      <w:proofErr w:type="gramEnd"/>
      <w:r w:rsidR="00736F7A">
        <w:rPr>
          <w:rFonts w:ascii="Verdana" w:eastAsia="Times New Roman" w:hAnsi="Verdana" w:cs="Arial"/>
          <w:b/>
          <w:sz w:val="24"/>
          <w:szCs w:val="24"/>
        </w:rPr>
        <w:t xml:space="preserve"> INICIATIVA </w:t>
      </w:r>
      <w:r w:rsidR="00D057E0" w:rsidRPr="00D46386">
        <w:rPr>
          <w:rFonts w:ascii="Verdana" w:eastAsia="Times New Roman" w:hAnsi="Verdana" w:cs="Arial"/>
          <w:b/>
          <w:sz w:val="24"/>
          <w:szCs w:val="24"/>
        </w:rPr>
        <w:t>TURNA</w:t>
      </w:r>
      <w:r w:rsidR="00736F7A">
        <w:rPr>
          <w:rFonts w:ascii="Verdana" w:eastAsia="Times New Roman" w:hAnsi="Verdana" w:cs="Arial"/>
          <w:b/>
          <w:sz w:val="24"/>
          <w:szCs w:val="24"/>
        </w:rPr>
        <w:t>DA</w:t>
      </w:r>
      <w:r w:rsidR="00D057E0" w:rsidRPr="00D46386">
        <w:rPr>
          <w:rFonts w:ascii="Verdana" w:eastAsia="Times New Roman" w:hAnsi="Verdana" w:cs="Arial"/>
          <w:b/>
          <w:sz w:val="24"/>
          <w:szCs w:val="24"/>
        </w:rPr>
        <w:t xml:space="preserve"> A COMISI</w:t>
      </w:r>
      <w:r w:rsidR="00AD1BF9">
        <w:rPr>
          <w:rFonts w:ascii="Verdana" w:eastAsia="Times New Roman" w:hAnsi="Verdana" w:cs="Arial"/>
          <w:b/>
          <w:sz w:val="24"/>
          <w:szCs w:val="24"/>
        </w:rPr>
        <w:t>ONES</w:t>
      </w:r>
      <w:r w:rsidR="00D057E0" w:rsidRPr="00D46386">
        <w:rPr>
          <w:rFonts w:ascii="Verdana" w:eastAsia="Times New Roman" w:hAnsi="Verdana" w:cs="Arial"/>
          <w:b/>
          <w:sz w:val="24"/>
          <w:szCs w:val="24"/>
        </w:rPr>
        <w:t xml:space="preserve"> EDILICIA</w:t>
      </w:r>
      <w:r w:rsidR="00AD1BF9">
        <w:rPr>
          <w:rFonts w:ascii="Verdana" w:eastAsia="Times New Roman" w:hAnsi="Verdana" w:cs="Arial"/>
          <w:b/>
          <w:sz w:val="24"/>
          <w:szCs w:val="24"/>
        </w:rPr>
        <w:t>S</w:t>
      </w:r>
      <w:r w:rsidR="00D057E0" w:rsidRPr="00D46386">
        <w:rPr>
          <w:rFonts w:ascii="Verdana" w:eastAsia="Times New Roman" w:hAnsi="Verdana" w:cs="Arial"/>
          <w:b/>
          <w:sz w:val="24"/>
          <w:szCs w:val="24"/>
        </w:rPr>
        <w:t xml:space="preserve"> </w:t>
      </w:r>
      <w:r w:rsidR="00736F7A">
        <w:rPr>
          <w:rFonts w:ascii="Verdana" w:eastAsia="Times New Roman" w:hAnsi="Verdana" w:cs="Arial"/>
          <w:b/>
          <w:sz w:val="24"/>
          <w:szCs w:val="24"/>
        </w:rPr>
        <w:t xml:space="preserve">DE </w:t>
      </w:r>
      <w:r w:rsidR="00D057E0" w:rsidRPr="00D46386">
        <w:rPr>
          <w:rFonts w:ascii="Verdana" w:eastAsia="Times New Roman" w:hAnsi="Verdana" w:cs="Arial"/>
          <w:b/>
          <w:sz w:val="24"/>
          <w:szCs w:val="24"/>
        </w:rPr>
        <w:t xml:space="preserve">LA PROPUESTA DE </w:t>
      </w:r>
      <w:r w:rsidR="00AD1BF9">
        <w:rPr>
          <w:rFonts w:ascii="Verdana" w:eastAsia="Times New Roman" w:hAnsi="Verdana" w:cs="Arial"/>
          <w:b/>
          <w:sz w:val="24"/>
          <w:szCs w:val="24"/>
        </w:rPr>
        <w:t>ASIGNAR UN ESPACIO PÚBLICO MUNICIPAL PARA DENOMINAR COMO “JALISCO”</w:t>
      </w:r>
      <w:r w:rsidR="00C945C2">
        <w:rPr>
          <w:rFonts w:ascii="Verdana" w:eastAsia="Times New Roman" w:hAnsi="Verdana" w:cs="Arial"/>
          <w:b/>
          <w:sz w:val="24"/>
          <w:szCs w:val="24"/>
        </w:rPr>
        <w:t xml:space="preserve"> </w:t>
      </w:r>
      <w:r w:rsidR="00C945C2">
        <w:rPr>
          <w:rFonts w:ascii="Verdana" w:hAnsi="Verdana" w:cs="Arial"/>
          <w:b/>
          <w:sz w:val="24"/>
          <w:szCs w:val="24"/>
        </w:rPr>
        <w:t>O “ESTADO LIBRE Y SOBERANO DE JALISCO”</w:t>
      </w:r>
      <w:r w:rsidR="00C945C2">
        <w:rPr>
          <w:rFonts w:ascii="Verdana" w:eastAsia="Times New Roman" w:hAnsi="Verdana" w:cs="Arial"/>
          <w:b/>
          <w:sz w:val="24"/>
          <w:szCs w:val="24"/>
        </w:rPr>
        <w:t xml:space="preserve"> </w:t>
      </w:r>
      <w:r w:rsidR="00D057E0" w:rsidRPr="00D46386">
        <w:rPr>
          <w:rFonts w:ascii="Verdana" w:eastAsia="Times New Roman" w:hAnsi="Verdana" w:cs="Arial"/>
          <w:b/>
          <w:sz w:val="24"/>
          <w:szCs w:val="24"/>
        </w:rPr>
        <w:t>EN CONMEMORACIÓN DEL BICENTENARIO DEL NACIMIENTO DEL ESTADO LIBRE Y SOBERANO DE JALISCO</w:t>
      </w:r>
      <w:r w:rsidRPr="00D46386">
        <w:rPr>
          <w:rFonts w:ascii="Verdana" w:hAnsi="Verdana" w:cs="Arial"/>
          <w:b/>
          <w:sz w:val="24"/>
          <w:szCs w:val="24"/>
        </w:rPr>
        <w:t>”</w:t>
      </w:r>
      <w:r w:rsidRPr="00D46386">
        <w:rPr>
          <w:rFonts w:ascii="Verdana" w:hAnsi="Verdana" w:cs="Arial"/>
          <w:sz w:val="24"/>
          <w:szCs w:val="24"/>
        </w:rPr>
        <w:t>, bajo la siguiente</w:t>
      </w:r>
    </w:p>
    <w:p w:rsidR="00A05214" w:rsidRPr="00D46386" w:rsidRDefault="00A05214" w:rsidP="00D46386">
      <w:pPr>
        <w:pStyle w:val="Sinespaciado"/>
        <w:spacing w:line="276" w:lineRule="auto"/>
        <w:rPr>
          <w:rFonts w:ascii="Verdana" w:hAnsi="Verdana"/>
        </w:rPr>
      </w:pPr>
    </w:p>
    <w:p w:rsidR="00784159" w:rsidRPr="00D46386" w:rsidRDefault="00784159" w:rsidP="00D46386">
      <w:pPr>
        <w:pStyle w:val="Sinespaciado"/>
        <w:spacing w:line="276" w:lineRule="auto"/>
        <w:rPr>
          <w:rFonts w:ascii="Verdana" w:hAnsi="Verdana"/>
        </w:rPr>
      </w:pPr>
    </w:p>
    <w:p w:rsidR="00A05214" w:rsidRDefault="00A05214" w:rsidP="00D46386">
      <w:pPr>
        <w:spacing w:after="0" w:line="276" w:lineRule="auto"/>
        <w:ind w:firstLine="708"/>
        <w:jc w:val="center"/>
        <w:rPr>
          <w:rFonts w:ascii="Verdana" w:hAnsi="Verdana" w:cs="Arial"/>
          <w:b/>
          <w:sz w:val="24"/>
          <w:szCs w:val="24"/>
        </w:rPr>
      </w:pPr>
      <w:r w:rsidRPr="00D46386">
        <w:rPr>
          <w:rFonts w:ascii="Verdana" w:hAnsi="Verdana" w:cs="Arial"/>
          <w:b/>
          <w:sz w:val="24"/>
          <w:szCs w:val="24"/>
        </w:rPr>
        <w:t xml:space="preserve">E X P O S I C I </w:t>
      </w:r>
      <w:proofErr w:type="spellStart"/>
      <w:r w:rsidRPr="00D46386">
        <w:rPr>
          <w:rFonts w:ascii="Verdana" w:hAnsi="Verdana" w:cs="Arial"/>
          <w:b/>
          <w:sz w:val="24"/>
          <w:szCs w:val="24"/>
        </w:rPr>
        <w:t>Ó</w:t>
      </w:r>
      <w:proofErr w:type="spellEnd"/>
      <w:r w:rsidRPr="00D46386">
        <w:rPr>
          <w:rFonts w:ascii="Verdana" w:hAnsi="Verdana" w:cs="Arial"/>
          <w:b/>
          <w:sz w:val="24"/>
          <w:szCs w:val="24"/>
        </w:rPr>
        <w:t xml:space="preserve"> N    D E    M O T I V O S:</w:t>
      </w:r>
    </w:p>
    <w:p w:rsidR="00FB2120" w:rsidRDefault="00FB2120" w:rsidP="00D46386">
      <w:pPr>
        <w:spacing w:after="0" w:line="276" w:lineRule="auto"/>
        <w:ind w:firstLine="708"/>
        <w:jc w:val="center"/>
        <w:rPr>
          <w:rFonts w:ascii="Verdana" w:hAnsi="Verdana" w:cs="Arial"/>
          <w:b/>
          <w:sz w:val="24"/>
          <w:szCs w:val="24"/>
        </w:rPr>
      </w:pPr>
    </w:p>
    <w:p w:rsidR="00FB2120" w:rsidRDefault="00FB2120" w:rsidP="00D46386">
      <w:pPr>
        <w:spacing w:after="0" w:line="276" w:lineRule="auto"/>
        <w:ind w:firstLine="708"/>
        <w:jc w:val="center"/>
        <w:rPr>
          <w:rFonts w:ascii="Verdana" w:hAnsi="Verdana" w:cs="Arial"/>
          <w:b/>
          <w:sz w:val="24"/>
          <w:szCs w:val="24"/>
        </w:rPr>
      </w:pPr>
    </w:p>
    <w:p w:rsidR="00FB2120" w:rsidRDefault="00FB2120" w:rsidP="00D46386">
      <w:pPr>
        <w:spacing w:after="0" w:line="276" w:lineRule="auto"/>
        <w:ind w:firstLine="708"/>
        <w:jc w:val="center"/>
        <w:rPr>
          <w:rFonts w:ascii="Verdana" w:hAnsi="Verdana" w:cs="Arial"/>
          <w:b/>
          <w:sz w:val="24"/>
          <w:szCs w:val="24"/>
        </w:rPr>
      </w:pPr>
    </w:p>
    <w:p w:rsidR="00FB2120" w:rsidRDefault="00FB2120" w:rsidP="00FB2120">
      <w:pPr>
        <w:spacing w:after="0" w:line="276" w:lineRule="auto"/>
        <w:ind w:firstLine="708"/>
        <w:jc w:val="both"/>
        <w:rPr>
          <w:rFonts w:ascii="Verdana" w:eastAsia="Times New Roman" w:hAnsi="Verdana" w:cs="Arial"/>
          <w:sz w:val="24"/>
          <w:szCs w:val="24"/>
        </w:rPr>
      </w:pPr>
      <w:r>
        <w:rPr>
          <w:rFonts w:ascii="Verdana" w:hAnsi="Verdana" w:cs="Arial"/>
          <w:b/>
          <w:sz w:val="24"/>
          <w:szCs w:val="24"/>
        </w:rPr>
        <w:t xml:space="preserve">I.- </w:t>
      </w:r>
      <w:r>
        <w:rPr>
          <w:rFonts w:ascii="Verdana" w:hAnsi="Verdana" w:cs="Arial"/>
          <w:sz w:val="24"/>
          <w:szCs w:val="24"/>
        </w:rPr>
        <w:t xml:space="preserve">Que con fecha 19 de mayo del 2023, se aprobó por mayoría absoluta mediante Sesión Ordinaria de Ayuntamiento número 33, en el punto número 26 del orden del día, </w:t>
      </w:r>
      <w:r w:rsidRPr="00FB2120">
        <w:rPr>
          <w:rFonts w:ascii="Verdana" w:hAnsi="Verdana" w:cs="Arial"/>
          <w:sz w:val="24"/>
          <w:szCs w:val="24"/>
        </w:rPr>
        <w:t xml:space="preserve">INICIATIVA QUE </w:t>
      </w:r>
      <w:r w:rsidRPr="00FB2120">
        <w:rPr>
          <w:rFonts w:ascii="Verdana" w:eastAsia="Times New Roman" w:hAnsi="Verdana" w:cs="Arial"/>
          <w:sz w:val="24"/>
          <w:szCs w:val="24"/>
        </w:rPr>
        <w:t xml:space="preserve">TURNA A COMISIONES EDILICIAS LA PROPUESTA DE ASIGNAR UN ESPACIO PÚBLICO MUNICIPAL PARA DENOMINAR COMO “JALISCO” </w:t>
      </w:r>
      <w:r w:rsidRPr="00FB2120">
        <w:rPr>
          <w:rFonts w:ascii="Verdana" w:hAnsi="Verdana" w:cs="Arial"/>
          <w:sz w:val="24"/>
          <w:szCs w:val="24"/>
        </w:rPr>
        <w:t>O “ESTADO LIBRE Y SOBERANO DE JALISCO”</w:t>
      </w:r>
      <w:r w:rsidRPr="00FB2120">
        <w:rPr>
          <w:rFonts w:ascii="Verdana" w:eastAsia="Times New Roman" w:hAnsi="Verdana" w:cs="Arial"/>
          <w:sz w:val="24"/>
          <w:szCs w:val="24"/>
        </w:rPr>
        <w:t xml:space="preserve"> EN CONMEMORACIÓN DEL </w:t>
      </w:r>
      <w:r w:rsidRPr="00FB2120">
        <w:rPr>
          <w:rFonts w:ascii="Verdana" w:eastAsia="Times New Roman" w:hAnsi="Verdana" w:cs="Arial"/>
          <w:sz w:val="24"/>
          <w:szCs w:val="24"/>
        </w:rPr>
        <w:lastRenderedPageBreak/>
        <w:t>BICENTENARIO DEL NACIMIENTO DEL ESTADO LIBRE Y SOBERANO DE JALISCO</w:t>
      </w:r>
      <w:r>
        <w:rPr>
          <w:rFonts w:ascii="Verdana" w:eastAsia="Times New Roman" w:hAnsi="Verdana" w:cs="Arial"/>
          <w:sz w:val="24"/>
          <w:szCs w:val="24"/>
        </w:rPr>
        <w:t>.</w:t>
      </w:r>
    </w:p>
    <w:p w:rsidR="00FB2120" w:rsidRDefault="00FB2120" w:rsidP="00FB2120">
      <w:pPr>
        <w:spacing w:after="0" w:line="276" w:lineRule="auto"/>
        <w:ind w:firstLine="708"/>
        <w:jc w:val="both"/>
        <w:rPr>
          <w:rFonts w:ascii="Verdana" w:eastAsia="Times New Roman" w:hAnsi="Verdana" w:cs="Arial"/>
          <w:sz w:val="24"/>
          <w:szCs w:val="24"/>
        </w:rPr>
      </w:pPr>
    </w:p>
    <w:p w:rsidR="001E235F" w:rsidRDefault="00FB2120" w:rsidP="00FB2120">
      <w:pPr>
        <w:spacing w:after="0" w:line="276" w:lineRule="auto"/>
        <w:ind w:firstLine="708"/>
        <w:jc w:val="both"/>
        <w:rPr>
          <w:rFonts w:ascii="Verdana" w:eastAsia="Times New Roman" w:hAnsi="Verdana" w:cs="Arial"/>
          <w:sz w:val="24"/>
          <w:szCs w:val="24"/>
        </w:rPr>
      </w:pPr>
      <w:r w:rsidRPr="00DD1203">
        <w:rPr>
          <w:rFonts w:ascii="Verdana" w:eastAsia="Times New Roman" w:hAnsi="Verdana" w:cs="Arial"/>
          <w:b/>
          <w:sz w:val="24"/>
          <w:szCs w:val="24"/>
        </w:rPr>
        <w:t>II.-</w:t>
      </w:r>
      <w:r>
        <w:rPr>
          <w:rFonts w:ascii="Verdana" w:eastAsia="Times New Roman" w:hAnsi="Verdana" w:cs="Arial"/>
          <w:sz w:val="24"/>
          <w:szCs w:val="24"/>
        </w:rPr>
        <w:t xml:space="preserve"> Que con fecha 25 de mayo de la presente anualidad, se recibió en la sala de Regi</w:t>
      </w:r>
      <w:r w:rsidR="001E235F">
        <w:rPr>
          <w:rFonts w:ascii="Verdana" w:eastAsia="Times New Roman" w:hAnsi="Verdana" w:cs="Arial"/>
          <w:sz w:val="24"/>
          <w:szCs w:val="24"/>
        </w:rPr>
        <w:t>dores notificación NOT/475/2023, referente a la aprobación de la iniciativa en comento, que señala el siguiente punto de acuerdo:</w:t>
      </w:r>
    </w:p>
    <w:p w:rsidR="001E235F" w:rsidRDefault="001E235F" w:rsidP="00FB2120">
      <w:pPr>
        <w:spacing w:after="0" w:line="276" w:lineRule="auto"/>
        <w:ind w:firstLine="708"/>
        <w:jc w:val="both"/>
        <w:rPr>
          <w:rFonts w:ascii="Verdana" w:eastAsia="Times New Roman" w:hAnsi="Verdana" w:cs="Arial"/>
          <w:sz w:val="24"/>
          <w:szCs w:val="24"/>
        </w:rPr>
      </w:pPr>
    </w:p>
    <w:p w:rsidR="001E235F" w:rsidRPr="00F858F0" w:rsidRDefault="001E235F" w:rsidP="00FB2120">
      <w:pPr>
        <w:spacing w:after="0" w:line="276" w:lineRule="auto"/>
        <w:ind w:firstLine="708"/>
        <w:jc w:val="both"/>
        <w:rPr>
          <w:rFonts w:ascii="Verdana" w:eastAsia="Times New Roman" w:hAnsi="Verdana" w:cs="Arial"/>
          <w:i/>
          <w:szCs w:val="24"/>
        </w:rPr>
      </w:pPr>
      <w:r w:rsidRPr="00F858F0">
        <w:rPr>
          <w:rFonts w:ascii="Verdana" w:eastAsia="Times New Roman" w:hAnsi="Verdana" w:cs="Arial"/>
          <w:b/>
          <w:i/>
          <w:szCs w:val="24"/>
        </w:rPr>
        <w:t>ÚNICO. -</w:t>
      </w:r>
      <w:r w:rsidRPr="00F858F0">
        <w:rPr>
          <w:rFonts w:ascii="Verdana" w:eastAsia="Times New Roman" w:hAnsi="Verdana" w:cs="Arial"/>
          <w:i/>
          <w:szCs w:val="24"/>
        </w:rPr>
        <w:t xml:space="preserve"> Se turne la presente iniciativa para su estudio y </w:t>
      </w:r>
      <w:proofErr w:type="spellStart"/>
      <w:r w:rsidRPr="00F858F0">
        <w:rPr>
          <w:rFonts w:ascii="Verdana" w:eastAsia="Times New Roman" w:hAnsi="Verdana" w:cs="Arial"/>
          <w:i/>
          <w:szCs w:val="24"/>
        </w:rPr>
        <w:t>dictaminación</w:t>
      </w:r>
      <w:proofErr w:type="spellEnd"/>
      <w:r w:rsidRPr="00F858F0">
        <w:rPr>
          <w:rFonts w:ascii="Verdana" w:eastAsia="Times New Roman" w:hAnsi="Verdana" w:cs="Arial"/>
          <w:i/>
          <w:szCs w:val="24"/>
        </w:rPr>
        <w:t xml:space="preserve"> a la Comisión de Limpia, Áreas Verdes, Medio Ambiente y Ecología, como convocante, y a la Comisión Edilicia de Hacienda Pública y Patrimonio Municipal, Cultura, Educación y Festividades Cívicas, Participación Ciudadana y Vecinal, y a la de Nomenclatura, como coadyuvantes, así como a la Encargada de </w:t>
      </w:r>
      <w:r w:rsidR="00F858F0" w:rsidRPr="00F858F0">
        <w:rPr>
          <w:rFonts w:ascii="Verdana" w:eastAsia="Times New Roman" w:hAnsi="Verdana" w:cs="Arial"/>
          <w:i/>
          <w:szCs w:val="24"/>
        </w:rPr>
        <w:t>Patrimonio. (</w:t>
      </w:r>
      <w:r w:rsidRPr="00F858F0">
        <w:rPr>
          <w:rFonts w:ascii="Verdana" w:eastAsia="Times New Roman" w:hAnsi="Verdana" w:cs="Arial"/>
          <w:i/>
          <w:szCs w:val="24"/>
        </w:rPr>
        <w:t>sic)</w:t>
      </w:r>
    </w:p>
    <w:p w:rsidR="001E235F" w:rsidRDefault="001E235F" w:rsidP="00FB2120">
      <w:pPr>
        <w:spacing w:after="0" w:line="276" w:lineRule="auto"/>
        <w:ind w:firstLine="708"/>
        <w:jc w:val="both"/>
        <w:rPr>
          <w:rFonts w:ascii="Verdana" w:eastAsia="Times New Roman" w:hAnsi="Verdana" w:cs="Arial"/>
          <w:sz w:val="24"/>
          <w:szCs w:val="24"/>
        </w:rPr>
      </w:pPr>
    </w:p>
    <w:p w:rsidR="00FB2120" w:rsidRDefault="001E235F" w:rsidP="00FB2120">
      <w:pPr>
        <w:spacing w:after="0" w:line="276" w:lineRule="auto"/>
        <w:ind w:firstLine="708"/>
        <w:jc w:val="both"/>
        <w:rPr>
          <w:rFonts w:ascii="Verdana" w:eastAsia="Times New Roman" w:hAnsi="Verdana" w:cs="Arial"/>
          <w:sz w:val="24"/>
          <w:szCs w:val="24"/>
        </w:rPr>
      </w:pPr>
      <w:r w:rsidRPr="00DD1203">
        <w:rPr>
          <w:rFonts w:ascii="Verdana" w:eastAsia="Times New Roman" w:hAnsi="Verdana" w:cs="Arial"/>
          <w:b/>
          <w:sz w:val="24"/>
          <w:szCs w:val="24"/>
        </w:rPr>
        <w:t>III.-</w:t>
      </w:r>
      <w:r>
        <w:rPr>
          <w:rFonts w:ascii="Verdana" w:eastAsia="Times New Roman" w:hAnsi="Verdana" w:cs="Arial"/>
          <w:sz w:val="24"/>
          <w:szCs w:val="24"/>
        </w:rPr>
        <w:t xml:space="preserve"> Con fecha 01 de junio de este mismo año, se llevó a cabo la Sesión Ordinaria de Comisión número 09 de la Comisión Edilicia de Limpia, Áreas Verdes, Medio Ambiente y Ecología, como convocante en </w:t>
      </w:r>
      <w:proofErr w:type="spellStart"/>
      <w:r>
        <w:rPr>
          <w:rFonts w:ascii="Verdana" w:eastAsia="Times New Roman" w:hAnsi="Verdana" w:cs="Arial"/>
          <w:sz w:val="24"/>
          <w:szCs w:val="24"/>
        </w:rPr>
        <w:t>coadyuvancia</w:t>
      </w:r>
      <w:proofErr w:type="spellEnd"/>
      <w:r>
        <w:rPr>
          <w:rFonts w:ascii="Verdana" w:eastAsia="Times New Roman" w:hAnsi="Verdana" w:cs="Arial"/>
          <w:sz w:val="24"/>
          <w:szCs w:val="24"/>
        </w:rPr>
        <w:t xml:space="preserve"> con las comisiones edilicias de Hacienda Pública y Patrimonio Municipal; Cultura, Educación y Festividades Cívicas; Participación Ciudadana y Vecinal; Calles, Alumbrado Público y Cementerios, existiendo quórum legal para celebrar la sesión, contando con la presencia de los Regidores: Víctor Manuel Monroy Rivera, Mónica Reynoso Romero, Laura Elena Martínez Ruvalcaba, Tania Magdalena Bernardino Juárez, Diana Laura Ortega Palafox, Ernesto Sánchez, Sánchez, Eva María de Jesús Barreto, Raúl Chávez García, Marisol Mendoza Pinto, Jesús Ramírez Sánchez, así como la presencia de la Jefa de Patrimonio Municipal Licenciada Georgina Romero Torres.</w:t>
      </w:r>
    </w:p>
    <w:p w:rsidR="001E235F" w:rsidRDefault="001E235F" w:rsidP="00FB2120">
      <w:pPr>
        <w:spacing w:after="0" w:line="276" w:lineRule="auto"/>
        <w:ind w:firstLine="708"/>
        <w:jc w:val="both"/>
        <w:rPr>
          <w:rFonts w:ascii="Verdana" w:eastAsia="Times New Roman" w:hAnsi="Verdana" w:cs="Arial"/>
          <w:sz w:val="24"/>
          <w:szCs w:val="24"/>
        </w:rPr>
      </w:pPr>
    </w:p>
    <w:p w:rsidR="00DD1203" w:rsidRPr="00D46386" w:rsidRDefault="001E235F" w:rsidP="00DD1203">
      <w:pPr>
        <w:spacing w:line="276" w:lineRule="auto"/>
        <w:ind w:firstLine="708"/>
        <w:jc w:val="both"/>
        <w:rPr>
          <w:rFonts w:ascii="Verdana" w:hAnsi="Verdana"/>
          <w:sz w:val="24"/>
          <w:szCs w:val="24"/>
        </w:rPr>
      </w:pPr>
      <w:r w:rsidRPr="00DD1203">
        <w:rPr>
          <w:rFonts w:ascii="Verdana" w:eastAsia="Times New Roman" w:hAnsi="Verdana" w:cs="Arial"/>
          <w:b/>
          <w:sz w:val="24"/>
          <w:szCs w:val="24"/>
        </w:rPr>
        <w:t>IV.-</w:t>
      </w:r>
      <w:r>
        <w:rPr>
          <w:rFonts w:ascii="Verdana" w:eastAsia="Times New Roman" w:hAnsi="Verdana" w:cs="Arial"/>
          <w:sz w:val="24"/>
          <w:szCs w:val="24"/>
        </w:rPr>
        <w:t xml:space="preserve"> En dicha sesión </w:t>
      </w:r>
      <w:r w:rsidR="00DD1203">
        <w:rPr>
          <w:rFonts w:ascii="Verdana" w:eastAsia="Times New Roman" w:hAnsi="Verdana" w:cs="Arial"/>
          <w:sz w:val="24"/>
          <w:szCs w:val="24"/>
        </w:rPr>
        <w:t xml:space="preserve">se analizó la iniciativa de origen con motivo de asignar el nombre de Jalisco o Estado Libre y Soberano de Jalisco a un espacio público para conmemorar el Bicentenario del nacimiento de nuestro Estado, con la finalidad </w:t>
      </w:r>
      <w:r w:rsidR="00DD1203" w:rsidRPr="00D46386">
        <w:rPr>
          <w:rFonts w:ascii="Verdana" w:hAnsi="Verdana"/>
          <w:sz w:val="24"/>
          <w:szCs w:val="24"/>
        </w:rPr>
        <w:t xml:space="preserve">además de </w:t>
      </w:r>
      <w:r w:rsidR="00DD1203">
        <w:rPr>
          <w:rFonts w:ascii="Verdana" w:hAnsi="Verdana"/>
          <w:sz w:val="24"/>
          <w:szCs w:val="24"/>
        </w:rPr>
        <w:t>instalar una placa conmemorativa con</w:t>
      </w:r>
      <w:r w:rsidR="00DD1203" w:rsidRPr="00D46386">
        <w:rPr>
          <w:rFonts w:ascii="Verdana" w:hAnsi="Verdana"/>
          <w:sz w:val="24"/>
          <w:szCs w:val="24"/>
        </w:rPr>
        <w:t xml:space="preserve"> un evento soc</w:t>
      </w:r>
      <w:r w:rsidR="00DD1203">
        <w:rPr>
          <w:rFonts w:ascii="Verdana" w:hAnsi="Verdana"/>
          <w:sz w:val="24"/>
          <w:szCs w:val="24"/>
        </w:rPr>
        <w:t>ial que involucre a los vecinos y a la ciudadanía en general y ese espacio quede definido para celebrar cada 16 de junio de cada año el nacimiento de Jalisco.</w:t>
      </w:r>
    </w:p>
    <w:p w:rsidR="001E235F" w:rsidRDefault="00DD1203" w:rsidP="00FB2120">
      <w:pPr>
        <w:spacing w:after="0" w:line="276" w:lineRule="auto"/>
        <w:ind w:firstLine="708"/>
        <w:jc w:val="both"/>
        <w:rPr>
          <w:rFonts w:ascii="Verdana" w:hAnsi="Verdana" w:cs="Arial"/>
          <w:sz w:val="24"/>
          <w:szCs w:val="24"/>
        </w:rPr>
      </w:pPr>
      <w:r w:rsidRPr="00DD1203">
        <w:rPr>
          <w:rFonts w:ascii="Verdana" w:hAnsi="Verdana" w:cs="Arial"/>
          <w:b/>
          <w:sz w:val="24"/>
          <w:szCs w:val="24"/>
        </w:rPr>
        <w:lastRenderedPageBreak/>
        <w:t>V.-</w:t>
      </w:r>
      <w:r>
        <w:rPr>
          <w:rFonts w:ascii="Verdana" w:hAnsi="Verdana" w:cs="Arial"/>
          <w:sz w:val="24"/>
          <w:szCs w:val="24"/>
        </w:rPr>
        <w:t xml:space="preserve"> En virtud de lo anterior, me permito presentar esta iniciativa en vía de informe para hacer de conocimiento al pleno los siguientes acuerdos como avances previos a la </w:t>
      </w:r>
      <w:proofErr w:type="spellStart"/>
      <w:r>
        <w:rPr>
          <w:rFonts w:ascii="Verdana" w:hAnsi="Verdana" w:cs="Arial"/>
          <w:sz w:val="24"/>
          <w:szCs w:val="24"/>
        </w:rPr>
        <w:t>dictaminación</w:t>
      </w:r>
      <w:proofErr w:type="spellEnd"/>
      <w:r>
        <w:rPr>
          <w:rFonts w:ascii="Verdana" w:hAnsi="Verdana" w:cs="Arial"/>
          <w:sz w:val="24"/>
          <w:szCs w:val="24"/>
        </w:rPr>
        <w:t>:</w:t>
      </w:r>
    </w:p>
    <w:p w:rsidR="00DD1203" w:rsidRDefault="00DD1203" w:rsidP="00FB2120">
      <w:pPr>
        <w:spacing w:after="0" w:line="276" w:lineRule="auto"/>
        <w:ind w:firstLine="708"/>
        <w:jc w:val="both"/>
        <w:rPr>
          <w:rFonts w:ascii="Verdana" w:hAnsi="Verdana" w:cs="Arial"/>
          <w:sz w:val="24"/>
          <w:szCs w:val="24"/>
        </w:rPr>
      </w:pPr>
    </w:p>
    <w:p w:rsidR="002606D7" w:rsidRDefault="00DD1203" w:rsidP="00FB2120">
      <w:pPr>
        <w:spacing w:after="0" w:line="276" w:lineRule="auto"/>
        <w:ind w:firstLine="708"/>
        <w:jc w:val="both"/>
        <w:rPr>
          <w:rFonts w:ascii="Verdana" w:hAnsi="Verdana" w:cs="Arial"/>
          <w:sz w:val="24"/>
          <w:szCs w:val="24"/>
        </w:rPr>
      </w:pPr>
      <w:r w:rsidRPr="00F858F0">
        <w:rPr>
          <w:rFonts w:ascii="Verdana" w:hAnsi="Verdana" w:cs="Arial"/>
          <w:b/>
          <w:sz w:val="24"/>
          <w:szCs w:val="24"/>
        </w:rPr>
        <w:t>1.-</w:t>
      </w:r>
      <w:r>
        <w:rPr>
          <w:rFonts w:ascii="Verdana" w:hAnsi="Verdana" w:cs="Arial"/>
          <w:sz w:val="24"/>
          <w:szCs w:val="24"/>
        </w:rPr>
        <w:t xml:space="preserve"> </w:t>
      </w:r>
      <w:r w:rsidR="002606D7">
        <w:rPr>
          <w:rFonts w:ascii="Verdana" w:hAnsi="Verdana" w:cs="Arial"/>
          <w:sz w:val="24"/>
          <w:szCs w:val="24"/>
        </w:rPr>
        <w:t>D</w:t>
      </w:r>
      <w:r>
        <w:rPr>
          <w:rFonts w:ascii="Verdana" w:hAnsi="Verdana" w:cs="Arial"/>
          <w:sz w:val="24"/>
          <w:szCs w:val="24"/>
        </w:rPr>
        <w:t xml:space="preserve">el análisis de las propuestas presentadas en esta sesión de comisión se eligió el predio propiedad del municipio </w:t>
      </w:r>
      <w:r w:rsidR="00973C4E">
        <w:rPr>
          <w:rFonts w:ascii="Verdana" w:hAnsi="Verdana" w:cs="Arial"/>
          <w:sz w:val="24"/>
          <w:szCs w:val="24"/>
        </w:rPr>
        <w:t xml:space="preserve">el cual no tiene la asignación de nombre, se encuentra </w:t>
      </w:r>
      <w:r>
        <w:rPr>
          <w:rFonts w:ascii="Verdana" w:hAnsi="Verdana" w:cs="Arial"/>
          <w:sz w:val="24"/>
          <w:szCs w:val="24"/>
        </w:rPr>
        <w:t xml:space="preserve">ubicado en la Avenida Obispo Serafín Vázquez esquina con la calle Prolongación Pedro </w:t>
      </w:r>
      <w:proofErr w:type="spellStart"/>
      <w:r>
        <w:rPr>
          <w:rFonts w:ascii="Verdana" w:hAnsi="Verdana" w:cs="Arial"/>
          <w:sz w:val="24"/>
          <w:szCs w:val="24"/>
        </w:rPr>
        <w:t>Ogazón</w:t>
      </w:r>
      <w:proofErr w:type="spellEnd"/>
      <w:r>
        <w:rPr>
          <w:rFonts w:ascii="Verdana" w:hAnsi="Verdana" w:cs="Arial"/>
          <w:sz w:val="24"/>
          <w:szCs w:val="24"/>
        </w:rPr>
        <w:t xml:space="preserve"> con una superf</w:t>
      </w:r>
      <w:r w:rsidR="002606D7">
        <w:rPr>
          <w:rFonts w:ascii="Verdana" w:hAnsi="Verdana" w:cs="Arial"/>
          <w:sz w:val="24"/>
          <w:szCs w:val="24"/>
        </w:rPr>
        <w:t>icie de 1705.06 metros cuadra</w:t>
      </w:r>
      <w:r>
        <w:rPr>
          <w:rFonts w:ascii="Verdana" w:hAnsi="Verdana" w:cs="Arial"/>
          <w:sz w:val="24"/>
          <w:szCs w:val="24"/>
        </w:rPr>
        <w:t>dos</w:t>
      </w:r>
      <w:r w:rsidR="002606D7">
        <w:rPr>
          <w:rFonts w:ascii="Verdana" w:hAnsi="Verdana" w:cs="Arial"/>
          <w:sz w:val="24"/>
          <w:szCs w:val="24"/>
        </w:rPr>
        <w:t>.</w:t>
      </w:r>
      <w:r w:rsidR="00973C4E">
        <w:rPr>
          <w:rFonts w:ascii="Verdana" w:hAnsi="Verdana" w:cs="Arial"/>
          <w:sz w:val="24"/>
          <w:szCs w:val="24"/>
        </w:rPr>
        <w:t xml:space="preserve"> El cual se encuentra situado a un costado de las Colonias Acueducto San José y El Nogal, en el lugar existen juegos infantiles y algunos aparatos de ejercicio, con mural de colibríes en las bardas.</w:t>
      </w:r>
    </w:p>
    <w:p w:rsidR="00DD1203" w:rsidRDefault="002606D7" w:rsidP="00FB2120">
      <w:pPr>
        <w:spacing w:after="0" w:line="276" w:lineRule="auto"/>
        <w:ind w:firstLine="708"/>
        <w:jc w:val="both"/>
        <w:rPr>
          <w:rFonts w:ascii="Verdana" w:hAnsi="Verdana" w:cs="Arial"/>
          <w:sz w:val="24"/>
          <w:szCs w:val="24"/>
        </w:rPr>
      </w:pPr>
      <w:r w:rsidRPr="002606D7">
        <w:rPr>
          <w:rFonts w:ascii="Verdana" w:hAnsi="Verdana" w:cs="Calibri Light"/>
          <w:i/>
          <w:noProof/>
          <w:sz w:val="24"/>
          <w:szCs w:val="24"/>
        </w:rPr>
        <w:drawing>
          <wp:anchor distT="0" distB="0" distL="114300" distR="114300" simplePos="0" relativeHeight="251658240" behindDoc="0" locked="0" layoutInCell="1" allowOverlap="1" wp14:anchorId="2C11E699" wp14:editId="45C84DDA">
            <wp:simplePos x="0" y="0"/>
            <wp:positionH relativeFrom="column">
              <wp:posOffset>1259065</wp:posOffset>
            </wp:positionH>
            <wp:positionV relativeFrom="paragraph">
              <wp:posOffset>81088</wp:posOffset>
            </wp:positionV>
            <wp:extent cx="3615742" cy="5477850"/>
            <wp:effectExtent l="171450" t="114300" r="175260" b="104140"/>
            <wp:wrapNone/>
            <wp:docPr id="1" name="Imagen 1" descr="\\REG-REGIDOR2\Pictures\img20230602_0829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REGIDOR2\Pictures\img20230602_0829125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14" t="8900" r="9866" b="16240"/>
                    <a:stretch/>
                  </pic:blipFill>
                  <pic:spPr bwMode="auto">
                    <a:xfrm rot="201154">
                      <a:off x="0" y="0"/>
                      <a:ext cx="3625740" cy="54929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203">
        <w:rPr>
          <w:rFonts w:ascii="Verdana" w:hAnsi="Verdana" w:cs="Arial"/>
          <w:sz w:val="24"/>
          <w:szCs w:val="24"/>
        </w:rPr>
        <w:t xml:space="preserve">  </w:t>
      </w: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p>
    <w:p w:rsidR="002606D7" w:rsidRDefault="00F858F0" w:rsidP="00FB2120">
      <w:pPr>
        <w:spacing w:after="0" w:line="276" w:lineRule="auto"/>
        <w:ind w:firstLine="708"/>
        <w:jc w:val="both"/>
        <w:rPr>
          <w:rFonts w:ascii="Verdana" w:hAnsi="Verdana" w:cs="Arial"/>
          <w:sz w:val="24"/>
          <w:szCs w:val="24"/>
        </w:rPr>
      </w:pPr>
      <w:r w:rsidRPr="002606D7">
        <w:rPr>
          <w:rFonts w:ascii="Verdana" w:hAnsi="Verdana" w:cs="Arial"/>
          <w:noProof/>
          <w:sz w:val="24"/>
          <w:szCs w:val="24"/>
        </w:rPr>
        <w:lastRenderedPageBreak/>
        <w:drawing>
          <wp:anchor distT="0" distB="0" distL="114300" distR="114300" simplePos="0" relativeHeight="251660288" behindDoc="0" locked="0" layoutInCell="1" allowOverlap="1" wp14:anchorId="5D0BCDDE" wp14:editId="28E593E5">
            <wp:simplePos x="0" y="0"/>
            <wp:positionH relativeFrom="column">
              <wp:posOffset>2796540</wp:posOffset>
            </wp:positionH>
            <wp:positionV relativeFrom="paragraph">
              <wp:posOffset>126365</wp:posOffset>
            </wp:positionV>
            <wp:extent cx="3547110" cy="22955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711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6D7">
        <w:rPr>
          <w:rFonts w:ascii="Verdana" w:hAnsi="Verdana" w:cs="Arial"/>
          <w:noProof/>
          <w:sz w:val="24"/>
          <w:szCs w:val="24"/>
        </w:rPr>
        <w:drawing>
          <wp:anchor distT="0" distB="0" distL="114300" distR="114300" simplePos="0" relativeHeight="251659264" behindDoc="0" locked="0" layoutInCell="1" allowOverlap="1" wp14:anchorId="3DCF9EC3" wp14:editId="610A6A71">
            <wp:simplePos x="0" y="0"/>
            <wp:positionH relativeFrom="column">
              <wp:posOffset>-584835</wp:posOffset>
            </wp:positionH>
            <wp:positionV relativeFrom="paragraph">
              <wp:posOffset>131445</wp:posOffset>
            </wp:positionV>
            <wp:extent cx="3182623" cy="22955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3"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6D7" w:rsidRDefault="002606D7"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F858F0" w:rsidRDefault="00F858F0"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973C4E" w:rsidRDefault="00973C4E" w:rsidP="00FB2120">
      <w:pPr>
        <w:spacing w:after="0" w:line="276" w:lineRule="auto"/>
        <w:ind w:firstLine="708"/>
        <w:jc w:val="both"/>
        <w:rPr>
          <w:rFonts w:ascii="Verdana" w:hAnsi="Verdana" w:cs="Arial"/>
          <w:sz w:val="24"/>
          <w:szCs w:val="24"/>
        </w:rPr>
      </w:pPr>
    </w:p>
    <w:p w:rsidR="002606D7" w:rsidRDefault="002606D7" w:rsidP="00FB2120">
      <w:pPr>
        <w:spacing w:after="0" w:line="276" w:lineRule="auto"/>
        <w:ind w:firstLine="708"/>
        <w:jc w:val="both"/>
        <w:rPr>
          <w:rFonts w:ascii="Verdana" w:hAnsi="Verdana" w:cs="Arial"/>
          <w:sz w:val="24"/>
          <w:szCs w:val="24"/>
        </w:rPr>
      </w:pPr>
      <w:r w:rsidRPr="00F858F0">
        <w:rPr>
          <w:rFonts w:ascii="Verdana" w:hAnsi="Verdana" w:cs="Arial"/>
          <w:b/>
          <w:sz w:val="24"/>
          <w:szCs w:val="24"/>
        </w:rPr>
        <w:t>2.-</w:t>
      </w:r>
      <w:r>
        <w:rPr>
          <w:rFonts w:ascii="Verdana" w:hAnsi="Verdana" w:cs="Arial"/>
          <w:sz w:val="24"/>
          <w:szCs w:val="24"/>
        </w:rPr>
        <w:t xml:space="preserve"> </w:t>
      </w:r>
      <w:r w:rsidR="00973C4E">
        <w:rPr>
          <w:rFonts w:ascii="Verdana" w:hAnsi="Verdana" w:cs="Arial"/>
          <w:sz w:val="24"/>
          <w:szCs w:val="24"/>
        </w:rPr>
        <w:t xml:space="preserve">Se acordó </w:t>
      </w:r>
      <w:r w:rsidR="00F858F0">
        <w:rPr>
          <w:rFonts w:ascii="Verdana" w:hAnsi="Verdana" w:cs="Arial"/>
          <w:sz w:val="24"/>
          <w:szCs w:val="24"/>
        </w:rPr>
        <w:t>solicitar el apoyo de socialización</w:t>
      </w:r>
      <w:r w:rsidR="00973C4E">
        <w:rPr>
          <w:rFonts w:ascii="Verdana" w:hAnsi="Verdana" w:cs="Arial"/>
          <w:sz w:val="24"/>
          <w:szCs w:val="24"/>
        </w:rPr>
        <w:t xml:space="preserve"> a la Jefatura de Participación Ciudadana, con el objetivo de formular un trabajo en conjunto y lograr la socialización y/o aplicación de encuestas que en este lugar se pretende designar como espacio conmemorativo del nacimiento de Jalisco de manera oficial, además de hacer la investigación de los autores de los murales existentes y lograr la apropiación de los vecinos del lugar.</w:t>
      </w:r>
    </w:p>
    <w:p w:rsidR="00973C4E" w:rsidRDefault="00973C4E" w:rsidP="00FB2120">
      <w:pPr>
        <w:spacing w:after="0" w:line="276" w:lineRule="auto"/>
        <w:ind w:firstLine="708"/>
        <w:jc w:val="both"/>
        <w:rPr>
          <w:rFonts w:ascii="Verdana" w:hAnsi="Verdana" w:cs="Arial"/>
          <w:sz w:val="24"/>
          <w:szCs w:val="24"/>
        </w:rPr>
      </w:pPr>
    </w:p>
    <w:p w:rsidR="00380A2B" w:rsidRDefault="00973C4E" w:rsidP="00380A2B">
      <w:pPr>
        <w:spacing w:after="0" w:line="276" w:lineRule="auto"/>
        <w:ind w:firstLine="708"/>
        <w:jc w:val="both"/>
        <w:rPr>
          <w:rFonts w:ascii="Verdana" w:hAnsi="Verdana" w:cs="Arial"/>
          <w:sz w:val="24"/>
          <w:szCs w:val="24"/>
        </w:rPr>
      </w:pPr>
      <w:r w:rsidRPr="00F858F0">
        <w:rPr>
          <w:rFonts w:ascii="Verdana" w:hAnsi="Verdana" w:cs="Arial"/>
          <w:b/>
          <w:sz w:val="24"/>
          <w:szCs w:val="24"/>
        </w:rPr>
        <w:t>3.-</w:t>
      </w:r>
      <w:r>
        <w:rPr>
          <w:rFonts w:ascii="Verdana" w:hAnsi="Verdana" w:cs="Arial"/>
          <w:sz w:val="24"/>
          <w:szCs w:val="24"/>
        </w:rPr>
        <w:t xml:space="preserve"> Una vez socializado por los vecinos, analizar en conjunto la asignación del nombre oficial de acuerdo a lo establecido por el artículo 154 del Reglamento de Zon</w:t>
      </w:r>
      <w:r w:rsidR="00380A2B">
        <w:rPr>
          <w:rFonts w:ascii="Verdana" w:hAnsi="Verdana" w:cs="Arial"/>
          <w:sz w:val="24"/>
          <w:szCs w:val="24"/>
        </w:rPr>
        <w:t xml:space="preserve">ificación y Control Territorial, con las siguientes propuestas previas a su </w:t>
      </w:r>
      <w:proofErr w:type="spellStart"/>
      <w:r w:rsidR="00380A2B">
        <w:rPr>
          <w:rFonts w:ascii="Verdana" w:hAnsi="Verdana" w:cs="Arial"/>
          <w:sz w:val="24"/>
          <w:szCs w:val="24"/>
        </w:rPr>
        <w:t>dictamianción</w:t>
      </w:r>
      <w:proofErr w:type="spellEnd"/>
      <w:r w:rsidR="00380A2B">
        <w:rPr>
          <w:rFonts w:ascii="Verdana" w:hAnsi="Verdana" w:cs="Arial"/>
          <w:sz w:val="24"/>
          <w:szCs w:val="24"/>
        </w:rPr>
        <w:t xml:space="preserve"> o los que resulten de la socialización:</w:t>
      </w:r>
    </w:p>
    <w:p w:rsidR="00380A2B" w:rsidRDefault="00380A2B" w:rsidP="00380A2B">
      <w:pPr>
        <w:spacing w:after="0" w:line="276" w:lineRule="auto"/>
        <w:ind w:firstLine="708"/>
        <w:jc w:val="both"/>
        <w:rPr>
          <w:rFonts w:ascii="Verdana" w:hAnsi="Verdana" w:cs="Arial"/>
          <w:sz w:val="24"/>
          <w:szCs w:val="24"/>
        </w:rPr>
      </w:pPr>
    </w:p>
    <w:p w:rsidR="00973C4E" w:rsidRPr="00380A2B" w:rsidRDefault="00973C4E" w:rsidP="00380A2B">
      <w:pPr>
        <w:pStyle w:val="Prrafodelista"/>
        <w:numPr>
          <w:ilvl w:val="0"/>
          <w:numId w:val="6"/>
        </w:numPr>
        <w:spacing w:after="0" w:line="276" w:lineRule="auto"/>
        <w:jc w:val="both"/>
        <w:rPr>
          <w:rFonts w:ascii="Verdana" w:hAnsi="Verdana" w:cs="Arial"/>
          <w:sz w:val="24"/>
          <w:szCs w:val="24"/>
        </w:rPr>
      </w:pPr>
      <w:r w:rsidRPr="00380A2B">
        <w:rPr>
          <w:rFonts w:ascii="Verdana" w:hAnsi="Verdana" w:cs="Arial"/>
          <w:sz w:val="24"/>
          <w:szCs w:val="24"/>
        </w:rPr>
        <w:t xml:space="preserve">Jardín conmemorativo </w:t>
      </w:r>
      <w:r w:rsidR="00380A2B" w:rsidRPr="00380A2B">
        <w:rPr>
          <w:rFonts w:ascii="Verdana" w:hAnsi="Verdana" w:cs="Arial"/>
          <w:sz w:val="24"/>
          <w:szCs w:val="24"/>
        </w:rPr>
        <w:t>del Bicentenario de Jalisco</w:t>
      </w:r>
      <w:r w:rsidR="00380A2B">
        <w:rPr>
          <w:rFonts w:ascii="Verdana" w:hAnsi="Verdana" w:cs="Arial"/>
          <w:sz w:val="24"/>
          <w:szCs w:val="24"/>
        </w:rPr>
        <w:t>.</w:t>
      </w:r>
    </w:p>
    <w:p w:rsidR="00380A2B" w:rsidRPr="00380A2B" w:rsidRDefault="00380A2B" w:rsidP="00380A2B">
      <w:pPr>
        <w:pStyle w:val="Prrafodelista"/>
        <w:numPr>
          <w:ilvl w:val="0"/>
          <w:numId w:val="6"/>
        </w:numPr>
        <w:spacing w:after="0" w:line="276" w:lineRule="auto"/>
        <w:jc w:val="both"/>
        <w:rPr>
          <w:rFonts w:ascii="Verdana" w:hAnsi="Verdana" w:cs="Arial"/>
          <w:sz w:val="24"/>
          <w:szCs w:val="24"/>
        </w:rPr>
      </w:pPr>
      <w:r w:rsidRPr="00380A2B">
        <w:rPr>
          <w:rFonts w:ascii="Verdana" w:hAnsi="Verdana" w:cs="Arial"/>
          <w:sz w:val="24"/>
          <w:szCs w:val="24"/>
        </w:rPr>
        <w:t>Jardín conmemorativo del Bicentenario del Estado Libre y Soberano de Jalisco.</w:t>
      </w:r>
    </w:p>
    <w:p w:rsidR="00380A2B" w:rsidRPr="00380A2B" w:rsidRDefault="00380A2B" w:rsidP="00380A2B">
      <w:pPr>
        <w:pStyle w:val="Prrafodelista"/>
        <w:numPr>
          <w:ilvl w:val="0"/>
          <w:numId w:val="6"/>
        </w:numPr>
        <w:spacing w:after="0" w:line="276" w:lineRule="auto"/>
        <w:jc w:val="both"/>
        <w:rPr>
          <w:rFonts w:ascii="Verdana" w:hAnsi="Verdana" w:cs="Arial"/>
          <w:sz w:val="24"/>
          <w:szCs w:val="24"/>
        </w:rPr>
      </w:pPr>
      <w:r w:rsidRPr="00380A2B">
        <w:rPr>
          <w:rFonts w:ascii="Verdana" w:hAnsi="Verdana" w:cs="Arial"/>
          <w:sz w:val="24"/>
          <w:szCs w:val="24"/>
        </w:rPr>
        <w:t>Parque conmemorativo del Bicentenario de Jalisco</w:t>
      </w:r>
      <w:r>
        <w:rPr>
          <w:rFonts w:ascii="Verdana" w:hAnsi="Verdana" w:cs="Arial"/>
          <w:sz w:val="24"/>
          <w:szCs w:val="24"/>
        </w:rPr>
        <w:t>.</w:t>
      </w:r>
    </w:p>
    <w:p w:rsidR="00380A2B" w:rsidRPr="00380A2B" w:rsidRDefault="00380A2B" w:rsidP="00380A2B">
      <w:pPr>
        <w:pStyle w:val="Prrafodelista"/>
        <w:numPr>
          <w:ilvl w:val="0"/>
          <w:numId w:val="6"/>
        </w:numPr>
        <w:spacing w:after="0" w:line="276" w:lineRule="auto"/>
        <w:jc w:val="both"/>
        <w:rPr>
          <w:rFonts w:ascii="Verdana" w:hAnsi="Verdana" w:cs="Arial"/>
          <w:sz w:val="24"/>
          <w:szCs w:val="24"/>
        </w:rPr>
      </w:pPr>
      <w:r w:rsidRPr="00380A2B">
        <w:rPr>
          <w:rFonts w:ascii="Verdana" w:hAnsi="Verdana" w:cs="Arial"/>
          <w:sz w:val="24"/>
          <w:szCs w:val="24"/>
        </w:rPr>
        <w:t>Parque conmemorativo del Bicentenario del Estado Libre y Soberano de Jalisco.</w:t>
      </w:r>
    </w:p>
    <w:p w:rsidR="00380A2B" w:rsidRPr="00380A2B" w:rsidRDefault="00380A2B" w:rsidP="00380A2B">
      <w:pPr>
        <w:pStyle w:val="Prrafodelista"/>
        <w:numPr>
          <w:ilvl w:val="0"/>
          <w:numId w:val="6"/>
        </w:numPr>
        <w:spacing w:after="0" w:line="276" w:lineRule="auto"/>
        <w:jc w:val="both"/>
        <w:rPr>
          <w:rFonts w:ascii="Verdana" w:hAnsi="Verdana" w:cs="Arial"/>
          <w:sz w:val="24"/>
          <w:szCs w:val="24"/>
        </w:rPr>
      </w:pPr>
      <w:r w:rsidRPr="00380A2B">
        <w:rPr>
          <w:rFonts w:ascii="Verdana" w:hAnsi="Verdana" w:cs="Arial"/>
          <w:sz w:val="24"/>
          <w:szCs w:val="24"/>
        </w:rPr>
        <w:t>Plaza Jardín conmemorativo del Bicentenario de Jalisco</w:t>
      </w:r>
      <w:r>
        <w:rPr>
          <w:rFonts w:ascii="Verdana" w:hAnsi="Verdana" w:cs="Arial"/>
          <w:sz w:val="24"/>
          <w:szCs w:val="24"/>
        </w:rPr>
        <w:t>.</w:t>
      </w:r>
    </w:p>
    <w:p w:rsidR="00380A2B" w:rsidRDefault="00380A2B" w:rsidP="00380A2B">
      <w:pPr>
        <w:pStyle w:val="Prrafodelista"/>
        <w:numPr>
          <w:ilvl w:val="0"/>
          <w:numId w:val="6"/>
        </w:numPr>
        <w:spacing w:after="0" w:line="276" w:lineRule="auto"/>
        <w:jc w:val="both"/>
        <w:rPr>
          <w:rFonts w:ascii="Verdana" w:hAnsi="Verdana" w:cs="Arial"/>
          <w:sz w:val="24"/>
          <w:szCs w:val="24"/>
        </w:rPr>
      </w:pPr>
      <w:r w:rsidRPr="00380A2B">
        <w:rPr>
          <w:rFonts w:ascii="Verdana" w:hAnsi="Verdana" w:cs="Arial"/>
          <w:sz w:val="24"/>
          <w:szCs w:val="24"/>
        </w:rPr>
        <w:t>Jardín conmemorativo del Bicentenario del Estado Libre y Soberano de Jalisco.</w:t>
      </w:r>
    </w:p>
    <w:p w:rsidR="00380A2B" w:rsidRDefault="00380A2B" w:rsidP="00D46386">
      <w:pPr>
        <w:spacing w:line="276" w:lineRule="auto"/>
        <w:jc w:val="both"/>
        <w:rPr>
          <w:rFonts w:ascii="Verdana" w:hAnsi="Verdana"/>
          <w:sz w:val="24"/>
          <w:szCs w:val="24"/>
        </w:rPr>
      </w:pPr>
      <w:r w:rsidRPr="00F858F0">
        <w:rPr>
          <w:rFonts w:ascii="Verdana" w:hAnsi="Verdana"/>
          <w:b/>
          <w:sz w:val="24"/>
          <w:szCs w:val="24"/>
        </w:rPr>
        <w:lastRenderedPageBreak/>
        <w:t>4.-</w:t>
      </w:r>
      <w:r>
        <w:rPr>
          <w:rFonts w:ascii="Verdana" w:hAnsi="Verdana"/>
          <w:sz w:val="24"/>
          <w:szCs w:val="24"/>
        </w:rPr>
        <w:t xml:space="preserve"> Se hará la solicitud de cotización de la placa conmemorativa y la gestión </w:t>
      </w:r>
      <w:r w:rsidR="00F858F0">
        <w:rPr>
          <w:rFonts w:ascii="Verdana" w:hAnsi="Verdana"/>
          <w:sz w:val="24"/>
          <w:szCs w:val="24"/>
        </w:rPr>
        <w:t xml:space="preserve">del trámite </w:t>
      </w:r>
      <w:r>
        <w:rPr>
          <w:rFonts w:ascii="Verdana" w:hAnsi="Verdana"/>
          <w:sz w:val="24"/>
          <w:szCs w:val="24"/>
        </w:rPr>
        <w:t>necesari</w:t>
      </w:r>
      <w:r w:rsidR="00F858F0">
        <w:rPr>
          <w:rFonts w:ascii="Verdana" w:hAnsi="Verdana"/>
          <w:sz w:val="24"/>
          <w:szCs w:val="24"/>
        </w:rPr>
        <w:t>o</w:t>
      </w:r>
      <w:r>
        <w:rPr>
          <w:rFonts w:ascii="Verdana" w:hAnsi="Verdana"/>
          <w:sz w:val="24"/>
          <w:szCs w:val="24"/>
        </w:rPr>
        <w:t xml:space="preserve"> ante la Hacienda Pública.</w:t>
      </w:r>
    </w:p>
    <w:p w:rsidR="00F858F0" w:rsidRDefault="00F858F0" w:rsidP="00D46386">
      <w:pPr>
        <w:spacing w:line="276" w:lineRule="auto"/>
        <w:jc w:val="both"/>
        <w:rPr>
          <w:rFonts w:ascii="Verdana" w:hAnsi="Verdana"/>
          <w:sz w:val="24"/>
          <w:szCs w:val="24"/>
        </w:rPr>
      </w:pPr>
    </w:p>
    <w:p w:rsidR="00F858F0" w:rsidRDefault="00380A2B" w:rsidP="00D46386">
      <w:pPr>
        <w:spacing w:line="276" w:lineRule="auto"/>
        <w:jc w:val="both"/>
        <w:rPr>
          <w:rFonts w:ascii="Verdana" w:hAnsi="Verdana"/>
          <w:sz w:val="24"/>
          <w:szCs w:val="24"/>
        </w:rPr>
      </w:pPr>
      <w:r w:rsidRPr="00F858F0">
        <w:rPr>
          <w:rFonts w:ascii="Verdana" w:hAnsi="Verdana"/>
          <w:b/>
          <w:sz w:val="24"/>
          <w:szCs w:val="24"/>
        </w:rPr>
        <w:t>5.-</w:t>
      </w:r>
      <w:r>
        <w:rPr>
          <w:rFonts w:ascii="Verdana" w:hAnsi="Verdana"/>
          <w:sz w:val="24"/>
          <w:szCs w:val="24"/>
        </w:rPr>
        <w:t xml:space="preserve"> Esta comisión dictaminadora </w:t>
      </w:r>
      <w:r w:rsidR="00F858F0">
        <w:rPr>
          <w:rFonts w:ascii="Verdana" w:hAnsi="Verdana"/>
          <w:sz w:val="24"/>
          <w:szCs w:val="24"/>
        </w:rPr>
        <w:t>reanudará</w:t>
      </w:r>
      <w:r>
        <w:rPr>
          <w:rFonts w:ascii="Verdana" w:hAnsi="Verdana"/>
          <w:sz w:val="24"/>
          <w:szCs w:val="24"/>
        </w:rPr>
        <w:t xml:space="preserve"> la sesión ordinaria de comisión una vez que se tengan los elementos necesarios y en vista de que la fecha del 16 de junio se encuentra en vísperas, se acuerda celebrarlo </w:t>
      </w:r>
      <w:r w:rsidR="00F858F0">
        <w:rPr>
          <w:rFonts w:ascii="Verdana" w:hAnsi="Verdana"/>
          <w:sz w:val="24"/>
          <w:szCs w:val="24"/>
        </w:rPr>
        <w:t xml:space="preserve">después de la fecha correspondiente </w:t>
      </w:r>
      <w:r>
        <w:rPr>
          <w:rFonts w:ascii="Verdana" w:hAnsi="Verdana"/>
          <w:sz w:val="24"/>
          <w:szCs w:val="24"/>
        </w:rPr>
        <w:t>en el marco del Bicentenari</w:t>
      </w:r>
      <w:r w:rsidR="00F858F0">
        <w:rPr>
          <w:rFonts w:ascii="Verdana" w:hAnsi="Verdana"/>
          <w:sz w:val="24"/>
          <w:szCs w:val="24"/>
        </w:rPr>
        <w:t>o, con la finalidad de se oficialice para su conmemoración anual.</w:t>
      </w:r>
    </w:p>
    <w:p w:rsidR="00F858F0" w:rsidRDefault="00F858F0" w:rsidP="00D46386">
      <w:pPr>
        <w:spacing w:line="276" w:lineRule="auto"/>
        <w:jc w:val="both"/>
        <w:rPr>
          <w:rFonts w:ascii="Verdana" w:hAnsi="Verdana"/>
          <w:sz w:val="24"/>
          <w:szCs w:val="24"/>
        </w:rPr>
      </w:pPr>
    </w:p>
    <w:p w:rsidR="00F858F0" w:rsidRPr="00F858F0" w:rsidRDefault="00F858F0" w:rsidP="00F858F0">
      <w:pPr>
        <w:spacing w:line="276" w:lineRule="auto"/>
        <w:jc w:val="center"/>
        <w:rPr>
          <w:rFonts w:ascii="Verdana" w:hAnsi="Verdana"/>
          <w:b/>
          <w:sz w:val="24"/>
          <w:szCs w:val="24"/>
        </w:rPr>
      </w:pPr>
      <w:r w:rsidRPr="00F858F0">
        <w:rPr>
          <w:rFonts w:ascii="Verdana" w:hAnsi="Verdana"/>
          <w:b/>
          <w:sz w:val="24"/>
          <w:szCs w:val="24"/>
        </w:rPr>
        <w:t>PUNTO INFORMATIVO:</w:t>
      </w:r>
    </w:p>
    <w:p w:rsidR="00580020" w:rsidRPr="00D46386" w:rsidRDefault="00580020" w:rsidP="00D46386">
      <w:pPr>
        <w:spacing w:after="0" w:line="276" w:lineRule="auto"/>
        <w:jc w:val="center"/>
        <w:rPr>
          <w:rFonts w:ascii="Verdana" w:eastAsia="Times New Roman" w:hAnsi="Verdana" w:cs="Arial"/>
          <w:b/>
          <w:sz w:val="24"/>
          <w:szCs w:val="24"/>
        </w:rPr>
      </w:pPr>
    </w:p>
    <w:p w:rsidR="00F858F0" w:rsidRDefault="00F858F0" w:rsidP="00D46386">
      <w:pPr>
        <w:spacing w:line="276" w:lineRule="auto"/>
        <w:ind w:firstLine="365"/>
        <w:jc w:val="both"/>
        <w:rPr>
          <w:rFonts w:ascii="Verdana" w:eastAsia="Times New Roman" w:hAnsi="Verdana" w:cs="Arial"/>
          <w:sz w:val="24"/>
          <w:szCs w:val="24"/>
        </w:rPr>
      </w:pPr>
      <w:r>
        <w:rPr>
          <w:rFonts w:ascii="Verdana" w:eastAsia="Times New Roman" w:hAnsi="Verdana" w:cs="Arial"/>
          <w:b/>
          <w:sz w:val="24"/>
          <w:szCs w:val="24"/>
        </w:rPr>
        <w:t>ÚNICO.</w:t>
      </w:r>
      <w:r w:rsidRPr="00D46386">
        <w:rPr>
          <w:rFonts w:ascii="Verdana" w:eastAsia="Times New Roman" w:hAnsi="Verdana" w:cs="Arial"/>
          <w:b/>
          <w:sz w:val="24"/>
          <w:szCs w:val="24"/>
        </w:rPr>
        <w:t xml:space="preserve"> –</w:t>
      </w:r>
      <w:r w:rsidR="00DF7E2B">
        <w:rPr>
          <w:rFonts w:ascii="Verdana" w:eastAsia="Times New Roman" w:hAnsi="Verdana" w:cs="Arial"/>
          <w:sz w:val="24"/>
          <w:szCs w:val="24"/>
        </w:rPr>
        <w:t xml:space="preserve"> </w:t>
      </w:r>
      <w:r>
        <w:rPr>
          <w:rFonts w:ascii="Verdana" w:eastAsia="Times New Roman" w:hAnsi="Verdana" w:cs="Arial"/>
          <w:sz w:val="24"/>
          <w:szCs w:val="24"/>
        </w:rPr>
        <w:t xml:space="preserve">Se tenga por informado al Pleno del Ayuntamiento los avances del turno de </w:t>
      </w:r>
      <w:bookmarkStart w:id="0" w:name="_GoBack"/>
      <w:bookmarkEnd w:id="0"/>
      <w:r w:rsidRPr="00F858F0">
        <w:rPr>
          <w:rFonts w:ascii="Verdana" w:eastAsia="Times New Roman" w:hAnsi="Verdana" w:cs="Arial"/>
          <w:sz w:val="24"/>
          <w:szCs w:val="24"/>
        </w:rPr>
        <w:t xml:space="preserve">la iniciativa turnada a comisiones edilicias de la propuesta de asignar un espacio público municipal para denominar como “Jalisco” </w:t>
      </w:r>
      <w:r>
        <w:rPr>
          <w:rFonts w:ascii="Verdana" w:hAnsi="Verdana" w:cs="Arial"/>
          <w:sz w:val="24"/>
          <w:szCs w:val="24"/>
        </w:rPr>
        <w:t>o “Estado Libre y S</w:t>
      </w:r>
      <w:r w:rsidRPr="00F858F0">
        <w:rPr>
          <w:rFonts w:ascii="Verdana" w:hAnsi="Verdana" w:cs="Arial"/>
          <w:sz w:val="24"/>
          <w:szCs w:val="24"/>
        </w:rPr>
        <w:t>oberano de Jalisco”</w:t>
      </w:r>
      <w:r w:rsidRPr="00F858F0">
        <w:rPr>
          <w:rFonts w:ascii="Verdana" w:eastAsia="Times New Roman" w:hAnsi="Verdana" w:cs="Arial"/>
          <w:sz w:val="24"/>
          <w:szCs w:val="24"/>
        </w:rPr>
        <w:t xml:space="preserve"> en conmemoración del </w:t>
      </w:r>
      <w:r>
        <w:rPr>
          <w:rFonts w:ascii="Verdana" w:eastAsia="Times New Roman" w:hAnsi="Verdana" w:cs="Arial"/>
          <w:sz w:val="24"/>
          <w:szCs w:val="24"/>
        </w:rPr>
        <w:t>Bicentenario del Nacimiento del Estado Libre y S</w:t>
      </w:r>
      <w:r w:rsidRPr="00F858F0">
        <w:rPr>
          <w:rFonts w:ascii="Verdana" w:eastAsia="Times New Roman" w:hAnsi="Verdana" w:cs="Arial"/>
          <w:sz w:val="24"/>
          <w:szCs w:val="24"/>
        </w:rPr>
        <w:t>oberano de Jalisco</w:t>
      </w:r>
      <w:r>
        <w:rPr>
          <w:rFonts w:ascii="Verdana" w:eastAsia="Times New Roman" w:hAnsi="Verdana" w:cs="Arial"/>
          <w:sz w:val="24"/>
          <w:szCs w:val="24"/>
        </w:rPr>
        <w:t>, de acuerdo a lo establecido en el cuerpo de este informe.</w:t>
      </w:r>
    </w:p>
    <w:p w:rsidR="00F858F0" w:rsidRDefault="00F858F0" w:rsidP="00D46386">
      <w:pPr>
        <w:spacing w:after="0" w:line="276" w:lineRule="auto"/>
        <w:ind w:left="365" w:right="477"/>
        <w:jc w:val="center"/>
        <w:rPr>
          <w:rFonts w:ascii="Verdana" w:eastAsia="Times New Roman" w:hAnsi="Verdana" w:cs="Times New Roman"/>
          <w:b/>
          <w:sz w:val="18"/>
          <w:szCs w:val="20"/>
          <w:lang w:eastAsia="en-US"/>
        </w:rPr>
      </w:pPr>
    </w:p>
    <w:p w:rsidR="00F858F0" w:rsidRDefault="00F858F0" w:rsidP="00D46386">
      <w:pPr>
        <w:spacing w:after="0" w:line="276" w:lineRule="auto"/>
        <w:ind w:left="365" w:right="477"/>
        <w:jc w:val="center"/>
        <w:rPr>
          <w:rFonts w:ascii="Verdana" w:eastAsia="Times New Roman" w:hAnsi="Verdana" w:cs="Times New Roman"/>
          <w:b/>
          <w:sz w:val="18"/>
          <w:szCs w:val="20"/>
          <w:lang w:eastAsia="en-US"/>
        </w:rPr>
      </w:pPr>
    </w:p>
    <w:p w:rsidR="00141B53" w:rsidRPr="00BE5D0D" w:rsidRDefault="00141B53" w:rsidP="00D46386">
      <w:pPr>
        <w:spacing w:after="0" w:line="276" w:lineRule="auto"/>
        <w:ind w:left="365" w:right="477"/>
        <w:jc w:val="center"/>
        <w:rPr>
          <w:rFonts w:ascii="Verdana" w:eastAsia="Times New Roman" w:hAnsi="Verdana" w:cs="Times New Roman"/>
          <w:b/>
          <w:sz w:val="18"/>
          <w:szCs w:val="20"/>
          <w:lang w:eastAsia="en-US"/>
        </w:rPr>
      </w:pPr>
      <w:r w:rsidRPr="00BE5D0D">
        <w:rPr>
          <w:rFonts w:ascii="Verdana" w:eastAsia="Times New Roman" w:hAnsi="Verdana" w:cs="Times New Roman"/>
          <w:b/>
          <w:sz w:val="18"/>
          <w:szCs w:val="20"/>
          <w:lang w:eastAsia="en-US"/>
        </w:rPr>
        <w:t>A</w:t>
      </w:r>
      <w:r w:rsidRPr="00BE5D0D">
        <w:rPr>
          <w:rFonts w:ascii="Verdana" w:eastAsia="Times New Roman" w:hAnsi="Verdana" w:cs="Times New Roman"/>
          <w:b/>
          <w:spacing w:val="-3"/>
          <w:sz w:val="18"/>
          <w:szCs w:val="20"/>
          <w:lang w:eastAsia="en-US"/>
        </w:rPr>
        <w:t xml:space="preserve"> </w:t>
      </w:r>
      <w:r w:rsidRPr="00BE5D0D">
        <w:rPr>
          <w:rFonts w:ascii="Verdana" w:eastAsia="Times New Roman" w:hAnsi="Verdana" w:cs="Times New Roman"/>
          <w:b/>
          <w:sz w:val="18"/>
          <w:szCs w:val="20"/>
          <w:lang w:eastAsia="en-US"/>
        </w:rPr>
        <w:t>T</w:t>
      </w:r>
      <w:r w:rsidRPr="00BE5D0D">
        <w:rPr>
          <w:rFonts w:ascii="Verdana" w:eastAsia="Times New Roman" w:hAnsi="Verdana" w:cs="Times New Roman"/>
          <w:b/>
          <w:spacing w:val="-1"/>
          <w:sz w:val="18"/>
          <w:szCs w:val="20"/>
          <w:lang w:eastAsia="en-US"/>
        </w:rPr>
        <w:t xml:space="preserve"> </w:t>
      </w:r>
      <w:r w:rsidRPr="00BE5D0D">
        <w:rPr>
          <w:rFonts w:ascii="Verdana" w:eastAsia="Times New Roman" w:hAnsi="Verdana" w:cs="Times New Roman"/>
          <w:b/>
          <w:sz w:val="18"/>
          <w:szCs w:val="20"/>
          <w:lang w:eastAsia="en-US"/>
        </w:rPr>
        <w:t>E N</w:t>
      </w:r>
      <w:r w:rsidRPr="00BE5D0D">
        <w:rPr>
          <w:rFonts w:ascii="Verdana" w:eastAsia="Times New Roman" w:hAnsi="Verdana" w:cs="Times New Roman"/>
          <w:b/>
          <w:spacing w:val="1"/>
          <w:sz w:val="18"/>
          <w:szCs w:val="20"/>
          <w:lang w:eastAsia="en-US"/>
        </w:rPr>
        <w:t xml:space="preserve"> </w:t>
      </w:r>
      <w:r w:rsidRPr="00BE5D0D">
        <w:rPr>
          <w:rFonts w:ascii="Verdana" w:eastAsia="Times New Roman" w:hAnsi="Verdana" w:cs="Times New Roman"/>
          <w:b/>
          <w:sz w:val="18"/>
          <w:szCs w:val="20"/>
          <w:lang w:eastAsia="en-US"/>
        </w:rPr>
        <w:t>T</w:t>
      </w:r>
      <w:r w:rsidRPr="00BE5D0D">
        <w:rPr>
          <w:rFonts w:ascii="Verdana" w:eastAsia="Times New Roman" w:hAnsi="Verdana" w:cs="Times New Roman"/>
          <w:b/>
          <w:spacing w:val="2"/>
          <w:sz w:val="18"/>
          <w:szCs w:val="20"/>
          <w:lang w:eastAsia="en-US"/>
        </w:rPr>
        <w:t xml:space="preserve"> </w:t>
      </w:r>
      <w:r w:rsidRPr="00BE5D0D">
        <w:rPr>
          <w:rFonts w:ascii="Verdana" w:eastAsia="Times New Roman" w:hAnsi="Verdana" w:cs="Times New Roman"/>
          <w:b/>
          <w:sz w:val="18"/>
          <w:szCs w:val="20"/>
          <w:lang w:eastAsia="en-US"/>
        </w:rPr>
        <w:t>A</w:t>
      </w:r>
      <w:r w:rsidRPr="00BE5D0D">
        <w:rPr>
          <w:rFonts w:ascii="Verdana" w:eastAsia="Times New Roman" w:hAnsi="Verdana" w:cs="Times New Roman"/>
          <w:b/>
          <w:spacing w:val="-4"/>
          <w:sz w:val="18"/>
          <w:szCs w:val="20"/>
          <w:lang w:eastAsia="en-US"/>
        </w:rPr>
        <w:t xml:space="preserve"> </w:t>
      </w:r>
      <w:r w:rsidRPr="00BE5D0D">
        <w:rPr>
          <w:rFonts w:ascii="Verdana" w:eastAsia="Times New Roman" w:hAnsi="Verdana" w:cs="Times New Roman"/>
          <w:b/>
          <w:sz w:val="18"/>
          <w:szCs w:val="20"/>
          <w:lang w:eastAsia="en-US"/>
        </w:rPr>
        <w:t>M</w:t>
      </w:r>
      <w:r w:rsidRPr="00BE5D0D">
        <w:rPr>
          <w:rFonts w:ascii="Verdana" w:eastAsia="Times New Roman" w:hAnsi="Verdana" w:cs="Times New Roman"/>
          <w:b/>
          <w:spacing w:val="1"/>
          <w:sz w:val="18"/>
          <w:szCs w:val="20"/>
          <w:lang w:eastAsia="en-US"/>
        </w:rPr>
        <w:t xml:space="preserve"> </w:t>
      </w:r>
      <w:r w:rsidRPr="00BE5D0D">
        <w:rPr>
          <w:rFonts w:ascii="Verdana" w:eastAsia="Times New Roman" w:hAnsi="Verdana" w:cs="Times New Roman"/>
          <w:b/>
          <w:sz w:val="18"/>
          <w:szCs w:val="20"/>
          <w:lang w:eastAsia="en-US"/>
        </w:rPr>
        <w:t>E</w:t>
      </w:r>
      <w:r w:rsidRPr="00BE5D0D">
        <w:rPr>
          <w:rFonts w:ascii="Verdana" w:eastAsia="Times New Roman" w:hAnsi="Verdana" w:cs="Times New Roman"/>
          <w:b/>
          <w:spacing w:val="1"/>
          <w:sz w:val="18"/>
          <w:szCs w:val="20"/>
          <w:lang w:eastAsia="en-US"/>
        </w:rPr>
        <w:t xml:space="preserve"> </w:t>
      </w:r>
      <w:r w:rsidRPr="00BE5D0D">
        <w:rPr>
          <w:rFonts w:ascii="Verdana" w:eastAsia="Times New Roman" w:hAnsi="Verdana" w:cs="Times New Roman"/>
          <w:b/>
          <w:sz w:val="18"/>
          <w:szCs w:val="20"/>
          <w:lang w:eastAsia="en-US"/>
        </w:rPr>
        <w:t>N T</w:t>
      </w:r>
      <w:r w:rsidRPr="00BE5D0D">
        <w:rPr>
          <w:rFonts w:ascii="Verdana" w:eastAsia="Times New Roman" w:hAnsi="Verdana" w:cs="Times New Roman"/>
          <w:b/>
          <w:spacing w:val="-1"/>
          <w:sz w:val="18"/>
          <w:szCs w:val="20"/>
          <w:lang w:eastAsia="en-US"/>
        </w:rPr>
        <w:t xml:space="preserve"> </w:t>
      </w:r>
      <w:r w:rsidRPr="00BE5D0D">
        <w:rPr>
          <w:rFonts w:ascii="Verdana" w:eastAsia="Times New Roman" w:hAnsi="Verdana" w:cs="Times New Roman"/>
          <w:b/>
          <w:sz w:val="18"/>
          <w:szCs w:val="20"/>
          <w:lang w:eastAsia="en-US"/>
        </w:rPr>
        <w:t>E</w:t>
      </w:r>
    </w:p>
    <w:p w:rsidR="00141B53" w:rsidRPr="00BE5D0D" w:rsidRDefault="00141B53" w:rsidP="00D46386">
      <w:pPr>
        <w:spacing w:after="0" w:line="276" w:lineRule="auto"/>
        <w:ind w:left="365" w:right="477"/>
        <w:jc w:val="center"/>
        <w:rPr>
          <w:rFonts w:ascii="Verdana" w:eastAsia="Times New Roman" w:hAnsi="Verdana" w:cs="Times New Roman"/>
          <w:b/>
          <w:sz w:val="16"/>
          <w:szCs w:val="20"/>
          <w:lang w:eastAsia="en-US"/>
        </w:rPr>
      </w:pPr>
    </w:p>
    <w:p w:rsidR="00141B53" w:rsidRPr="00BE5D0D" w:rsidRDefault="00141B53" w:rsidP="00D46386">
      <w:pPr>
        <w:spacing w:before="1" w:after="120" w:line="276" w:lineRule="auto"/>
        <w:jc w:val="center"/>
        <w:rPr>
          <w:rFonts w:ascii="Verdana" w:eastAsia="Times New Roman" w:hAnsi="Verdana" w:cs="Times New Roman"/>
          <w:b/>
          <w:sz w:val="18"/>
          <w:szCs w:val="20"/>
          <w:lang w:eastAsia="en-US"/>
        </w:rPr>
      </w:pPr>
      <w:r w:rsidRPr="00BE5D0D">
        <w:rPr>
          <w:rFonts w:ascii="Verdana" w:eastAsia="Times New Roman" w:hAnsi="Verdana" w:cs="Times New Roman"/>
          <w:b/>
          <w:sz w:val="18"/>
          <w:szCs w:val="20"/>
          <w:lang w:eastAsia="en-US"/>
        </w:rPr>
        <w:t>“202</w:t>
      </w:r>
      <w:r w:rsidR="00210502" w:rsidRPr="00BE5D0D">
        <w:rPr>
          <w:rFonts w:ascii="Verdana" w:eastAsia="Times New Roman" w:hAnsi="Verdana" w:cs="Times New Roman"/>
          <w:b/>
          <w:sz w:val="18"/>
          <w:szCs w:val="20"/>
          <w:lang w:eastAsia="en-US"/>
        </w:rPr>
        <w:t>3</w:t>
      </w:r>
      <w:r w:rsidRPr="00BE5D0D">
        <w:rPr>
          <w:rFonts w:ascii="Verdana" w:eastAsia="Times New Roman" w:hAnsi="Verdana" w:cs="Times New Roman"/>
          <w:b/>
          <w:sz w:val="18"/>
          <w:szCs w:val="20"/>
          <w:lang w:eastAsia="en-US"/>
        </w:rPr>
        <w:t xml:space="preserve">, AÑO </w:t>
      </w:r>
      <w:r w:rsidR="00210502" w:rsidRPr="00BE5D0D">
        <w:rPr>
          <w:rFonts w:ascii="Verdana" w:eastAsia="Times New Roman" w:hAnsi="Verdana" w:cs="Times New Roman"/>
          <w:b/>
          <w:sz w:val="18"/>
          <w:szCs w:val="20"/>
          <w:lang w:eastAsia="en-US"/>
        </w:rPr>
        <w:t>DEL BICENTENARIO DEL NACIMIENTO DEL ESTADO LIBRE Y SOBERANO DE JALISCO</w:t>
      </w:r>
      <w:r w:rsidRPr="00BE5D0D">
        <w:rPr>
          <w:rFonts w:ascii="Verdana" w:eastAsia="Times New Roman" w:hAnsi="Verdana" w:cs="Times New Roman"/>
          <w:b/>
          <w:sz w:val="18"/>
          <w:szCs w:val="20"/>
          <w:lang w:eastAsia="en-US"/>
        </w:rPr>
        <w:t>”</w:t>
      </w:r>
    </w:p>
    <w:p w:rsidR="00141B53" w:rsidRPr="00BE5D0D" w:rsidRDefault="00141B53" w:rsidP="00D46386">
      <w:pPr>
        <w:spacing w:after="0" w:line="276" w:lineRule="auto"/>
        <w:ind w:left="361" w:right="479"/>
        <w:jc w:val="center"/>
        <w:rPr>
          <w:rFonts w:ascii="Verdana" w:eastAsia="Times New Roman" w:hAnsi="Verdana" w:cs="Times New Roman"/>
          <w:b/>
          <w:i/>
          <w:sz w:val="16"/>
          <w:szCs w:val="20"/>
          <w:lang w:eastAsia="en-US"/>
        </w:rPr>
      </w:pPr>
      <w:r w:rsidRPr="00BE5D0D">
        <w:rPr>
          <w:rFonts w:ascii="Verdana" w:eastAsia="Times New Roman" w:hAnsi="Verdana" w:cs="Times New Roman"/>
          <w:b/>
          <w:i/>
          <w:sz w:val="18"/>
          <w:szCs w:val="20"/>
          <w:lang w:eastAsia="en-US"/>
        </w:rPr>
        <w:t>“202</w:t>
      </w:r>
      <w:r w:rsidR="00210502" w:rsidRPr="00BE5D0D">
        <w:rPr>
          <w:rFonts w:ascii="Verdana" w:eastAsia="Times New Roman" w:hAnsi="Verdana" w:cs="Times New Roman"/>
          <w:b/>
          <w:i/>
          <w:sz w:val="18"/>
          <w:szCs w:val="20"/>
          <w:lang w:eastAsia="en-US"/>
        </w:rPr>
        <w:t>3</w:t>
      </w:r>
      <w:r w:rsidRPr="00BE5D0D">
        <w:rPr>
          <w:rFonts w:ascii="Verdana" w:eastAsia="Times New Roman" w:hAnsi="Verdana" w:cs="Times New Roman"/>
          <w:b/>
          <w:i/>
          <w:sz w:val="18"/>
          <w:szCs w:val="20"/>
          <w:lang w:eastAsia="en-US"/>
        </w:rPr>
        <w:t xml:space="preserve">, AÑO </w:t>
      </w:r>
      <w:r w:rsidR="00210502" w:rsidRPr="00BE5D0D">
        <w:rPr>
          <w:rFonts w:ascii="Verdana" w:eastAsia="Times New Roman" w:hAnsi="Verdana" w:cs="Times New Roman"/>
          <w:b/>
          <w:i/>
          <w:sz w:val="18"/>
          <w:szCs w:val="20"/>
          <w:lang w:eastAsia="en-US"/>
        </w:rPr>
        <w:t>DEL 140 ANIVERSARIO DEL NATALICIO DE JOSÉ CLEMENTE OROZCO</w:t>
      </w:r>
      <w:r w:rsidRPr="00BE5D0D">
        <w:rPr>
          <w:rFonts w:ascii="Verdana" w:eastAsia="Times New Roman" w:hAnsi="Verdana" w:cs="Times New Roman"/>
          <w:b/>
          <w:i/>
          <w:sz w:val="18"/>
          <w:szCs w:val="20"/>
          <w:lang w:eastAsia="en-US"/>
        </w:rPr>
        <w:t>”</w:t>
      </w:r>
    </w:p>
    <w:p w:rsidR="00141B53" w:rsidRPr="00BE5D0D" w:rsidRDefault="00141B53" w:rsidP="00D46386">
      <w:pPr>
        <w:spacing w:before="1" w:after="0" w:line="276" w:lineRule="auto"/>
        <w:ind w:left="318" w:right="367"/>
        <w:jc w:val="center"/>
        <w:rPr>
          <w:rFonts w:ascii="Verdana" w:eastAsia="Times New Roman" w:hAnsi="Verdana" w:cs="Times New Roman"/>
          <w:sz w:val="18"/>
          <w:szCs w:val="20"/>
          <w:lang w:eastAsia="en-US"/>
        </w:rPr>
      </w:pPr>
      <w:r w:rsidRPr="00BE5D0D">
        <w:rPr>
          <w:rFonts w:ascii="Verdana" w:eastAsia="Times New Roman" w:hAnsi="Verdana" w:cs="Times New Roman"/>
          <w:sz w:val="18"/>
          <w:szCs w:val="20"/>
          <w:lang w:eastAsia="en-US"/>
        </w:rPr>
        <w:t>Ciudad</w:t>
      </w:r>
      <w:r w:rsidRPr="00BE5D0D">
        <w:rPr>
          <w:rFonts w:ascii="Verdana" w:eastAsia="Times New Roman" w:hAnsi="Verdana" w:cs="Times New Roman"/>
          <w:spacing w:val="-2"/>
          <w:sz w:val="18"/>
          <w:szCs w:val="20"/>
          <w:lang w:eastAsia="en-US"/>
        </w:rPr>
        <w:t xml:space="preserve"> </w:t>
      </w:r>
      <w:r w:rsidRPr="00BE5D0D">
        <w:rPr>
          <w:rFonts w:ascii="Verdana" w:eastAsia="Times New Roman" w:hAnsi="Verdana" w:cs="Times New Roman"/>
          <w:sz w:val="18"/>
          <w:szCs w:val="20"/>
          <w:lang w:eastAsia="en-US"/>
        </w:rPr>
        <w:t>Guzmán,</w:t>
      </w:r>
      <w:r w:rsidRPr="00BE5D0D">
        <w:rPr>
          <w:rFonts w:ascii="Verdana" w:eastAsia="Times New Roman" w:hAnsi="Verdana" w:cs="Times New Roman"/>
          <w:spacing w:val="1"/>
          <w:sz w:val="18"/>
          <w:szCs w:val="20"/>
          <w:lang w:eastAsia="en-US"/>
        </w:rPr>
        <w:t xml:space="preserve"> </w:t>
      </w:r>
      <w:r w:rsidRPr="00BE5D0D">
        <w:rPr>
          <w:rFonts w:ascii="Verdana" w:eastAsia="Times New Roman" w:hAnsi="Verdana" w:cs="Times New Roman"/>
          <w:sz w:val="18"/>
          <w:szCs w:val="20"/>
          <w:lang w:eastAsia="en-US"/>
        </w:rPr>
        <w:t>Municipio</w:t>
      </w:r>
      <w:r w:rsidRPr="00BE5D0D">
        <w:rPr>
          <w:rFonts w:ascii="Verdana" w:eastAsia="Times New Roman" w:hAnsi="Verdana" w:cs="Times New Roman"/>
          <w:spacing w:val="-1"/>
          <w:sz w:val="18"/>
          <w:szCs w:val="20"/>
          <w:lang w:eastAsia="en-US"/>
        </w:rPr>
        <w:t xml:space="preserve"> </w:t>
      </w:r>
      <w:r w:rsidRPr="00BE5D0D">
        <w:rPr>
          <w:rFonts w:ascii="Verdana" w:eastAsia="Times New Roman" w:hAnsi="Verdana" w:cs="Times New Roman"/>
          <w:sz w:val="18"/>
          <w:szCs w:val="20"/>
          <w:lang w:eastAsia="en-US"/>
        </w:rPr>
        <w:t>de</w:t>
      </w:r>
      <w:r w:rsidRPr="00BE5D0D">
        <w:rPr>
          <w:rFonts w:ascii="Verdana" w:eastAsia="Times New Roman" w:hAnsi="Verdana" w:cs="Times New Roman"/>
          <w:spacing w:val="-1"/>
          <w:sz w:val="18"/>
          <w:szCs w:val="20"/>
          <w:lang w:eastAsia="en-US"/>
        </w:rPr>
        <w:t xml:space="preserve"> </w:t>
      </w:r>
      <w:r w:rsidRPr="00BE5D0D">
        <w:rPr>
          <w:rFonts w:ascii="Verdana" w:eastAsia="Times New Roman" w:hAnsi="Verdana" w:cs="Times New Roman"/>
          <w:sz w:val="18"/>
          <w:szCs w:val="20"/>
          <w:lang w:eastAsia="en-US"/>
        </w:rPr>
        <w:t>Zapotlán</w:t>
      </w:r>
      <w:r w:rsidRPr="00BE5D0D">
        <w:rPr>
          <w:rFonts w:ascii="Verdana" w:eastAsia="Times New Roman" w:hAnsi="Verdana" w:cs="Times New Roman"/>
          <w:spacing w:val="-3"/>
          <w:sz w:val="18"/>
          <w:szCs w:val="20"/>
          <w:lang w:eastAsia="en-US"/>
        </w:rPr>
        <w:t xml:space="preserve"> </w:t>
      </w:r>
      <w:r w:rsidRPr="00BE5D0D">
        <w:rPr>
          <w:rFonts w:ascii="Verdana" w:eastAsia="Times New Roman" w:hAnsi="Verdana" w:cs="Times New Roman"/>
          <w:sz w:val="18"/>
          <w:szCs w:val="20"/>
          <w:lang w:eastAsia="en-US"/>
        </w:rPr>
        <w:t>el</w:t>
      </w:r>
      <w:r w:rsidRPr="00BE5D0D">
        <w:rPr>
          <w:rFonts w:ascii="Verdana" w:eastAsia="Times New Roman" w:hAnsi="Verdana" w:cs="Times New Roman"/>
          <w:spacing w:val="-2"/>
          <w:sz w:val="18"/>
          <w:szCs w:val="20"/>
          <w:lang w:eastAsia="en-US"/>
        </w:rPr>
        <w:t xml:space="preserve"> </w:t>
      </w:r>
      <w:r w:rsidRPr="00BE5D0D">
        <w:rPr>
          <w:rFonts w:ascii="Verdana" w:eastAsia="Times New Roman" w:hAnsi="Verdana" w:cs="Times New Roman"/>
          <w:sz w:val="18"/>
          <w:szCs w:val="20"/>
          <w:lang w:eastAsia="en-US"/>
        </w:rPr>
        <w:t>Grande, Jalisco;</w:t>
      </w:r>
      <w:r w:rsidRPr="00BE5D0D">
        <w:rPr>
          <w:rFonts w:ascii="Verdana" w:eastAsia="Times New Roman" w:hAnsi="Verdana" w:cs="Times New Roman"/>
          <w:spacing w:val="-4"/>
          <w:sz w:val="18"/>
          <w:szCs w:val="20"/>
          <w:lang w:eastAsia="en-US"/>
        </w:rPr>
        <w:t xml:space="preserve"> </w:t>
      </w:r>
      <w:r w:rsidR="00F858F0">
        <w:rPr>
          <w:rFonts w:ascii="Verdana" w:eastAsia="Times New Roman" w:hAnsi="Verdana" w:cs="Times New Roman"/>
          <w:sz w:val="18"/>
          <w:szCs w:val="20"/>
          <w:lang w:eastAsia="en-US"/>
        </w:rPr>
        <w:t>01 de junio</w:t>
      </w:r>
      <w:r w:rsidR="00210502" w:rsidRPr="00BE5D0D">
        <w:rPr>
          <w:rFonts w:ascii="Verdana" w:eastAsia="Times New Roman" w:hAnsi="Verdana" w:cs="Times New Roman"/>
          <w:sz w:val="18"/>
          <w:szCs w:val="20"/>
          <w:lang w:eastAsia="en-US"/>
        </w:rPr>
        <w:t xml:space="preserve"> del 2023.</w:t>
      </w:r>
    </w:p>
    <w:p w:rsidR="00A05214" w:rsidRPr="00D46386" w:rsidRDefault="00A05214" w:rsidP="00D46386">
      <w:pPr>
        <w:pStyle w:val="Sinespaciado"/>
        <w:spacing w:line="276" w:lineRule="auto"/>
        <w:rPr>
          <w:rFonts w:ascii="Verdana" w:hAnsi="Verdana" w:cs="Arial"/>
        </w:rPr>
      </w:pPr>
    </w:p>
    <w:p w:rsidR="00A558FE" w:rsidRDefault="00A558FE" w:rsidP="00D46386">
      <w:pPr>
        <w:pStyle w:val="Sinespaciado"/>
        <w:spacing w:line="276" w:lineRule="auto"/>
        <w:rPr>
          <w:rFonts w:ascii="Verdana" w:hAnsi="Verdana" w:cs="Arial"/>
        </w:rPr>
      </w:pPr>
    </w:p>
    <w:p w:rsidR="002D6BCF" w:rsidRDefault="002D6BCF" w:rsidP="00D46386">
      <w:pPr>
        <w:pStyle w:val="Sinespaciado"/>
        <w:spacing w:line="276" w:lineRule="auto"/>
        <w:rPr>
          <w:rFonts w:ascii="Verdana" w:hAnsi="Verdana" w:cs="Arial"/>
        </w:rPr>
      </w:pPr>
    </w:p>
    <w:p w:rsidR="00141B53" w:rsidRPr="00D46386" w:rsidRDefault="00141B53" w:rsidP="00D46386">
      <w:pPr>
        <w:pBdr>
          <w:top w:val="nil"/>
          <w:left w:val="nil"/>
          <w:bottom w:val="nil"/>
          <w:right w:val="nil"/>
          <w:between w:val="nil"/>
          <w:bar w:val="nil"/>
        </w:pBdr>
        <w:spacing w:after="0" w:line="276" w:lineRule="auto"/>
        <w:jc w:val="center"/>
        <w:rPr>
          <w:rFonts w:ascii="Verdana" w:hAnsi="Verdana" w:cs="Arial"/>
          <w:b/>
          <w:bCs/>
          <w:color w:val="000000"/>
          <w:sz w:val="24"/>
          <w:szCs w:val="24"/>
          <w:u w:color="000000"/>
          <w:bdr w:val="nil"/>
          <w:lang w:eastAsia="en-US"/>
        </w:rPr>
      </w:pPr>
      <w:r w:rsidRPr="00D46386">
        <w:rPr>
          <w:rFonts w:ascii="Verdana" w:hAnsi="Verdana" w:cs="Arial"/>
          <w:b/>
          <w:bCs/>
          <w:color w:val="000000"/>
          <w:sz w:val="24"/>
          <w:szCs w:val="24"/>
          <w:u w:color="000000"/>
          <w:bdr w:val="nil"/>
          <w:lang w:eastAsia="en-US"/>
        </w:rPr>
        <w:t>C. SARA MORENO RAMÍREZ</w:t>
      </w:r>
    </w:p>
    <w:p w:rsidR="00141B53" w:rsidRPr="00D46386" w:rsidRDefault="00141B53" w:rsidP="00D46386">
      <w:pPr>
        <w:pBdr>
          <w:top w:val="nil"/>
          <w:left w:val="nil"/>
          <w:bottom w:val="nil"/>
          <w:right w:val="nil"/>
          <w:between w:val="nil"/>
          <w:bar w:val="nil"/>
        </w:pBdr>
        <w:spacing w:after="0" w:line="276" w:lineRule="auto"/>
        <w:jc w:val="center"/>
        <w:rPr>
          <w:rFonts w:ascii="Verdana" w:hAnsi="Verdana" w:cs="Arial"/>
          <w:bCs/>
          <w:color w:val="000000"/>
          <w:sz w:val="24"/>
          <w:szCs w:val="24"/>
          <w:u w:color="000000"/>
          <w:bdr w:val="nil"/>
          <w:lang w:eastAsia="en-US"/>
        </w:rPr>
      </w:pPr>
      <w:r w:rsidRPr="00D46386">
        <w:rPr>
          <w:rFonts w:ascii="Verdana" w:hAnsi="Verdana" w:cs="Arial"/>
          <w:bCs/>
          <w:color w:val="000000"/>
          <w:sz w:val="24"/>
          <w:szCs w:val="24"/>
          <w:u w:color="000000"/>
          <w:bdr w:val="nil"/>
          <w:lang w:eastAsia="en-US"/>
        </w:rPr>
        <w:t xml:space="preserve">Regidora </w:t>
      </w:r>
    </w:p>
    <w:p w:rsidR="00A558FE" w:rsidRDefault="00A558FE" w:rsidP="00D46386">
      <w:pPr>
        <w:spacing w:after="0" w:line="276" w:lineRule="auto"/>
        <w:jc w:val="both"/>
        <w:rPr>
          <w:rFonts w:ascii="Verdana" w:eastAsia="Arial Unicode MS" w:hAnsi="Verdana" w:cs="Arial"/>
          <w:sz w:val="18"/>
          <w:szCs w:val="18"/>
          <w:bdr w:val="nil"/>
          <w:lang w:eastAsia="en-US"/>
        </w:rPr>
      </w:pPr>
    </w:p>
    <w:p w:rsidR="00A558FE" w:rsidRDefault="0086146D" w:rsidP="00D46386">
      <w:pPr>
        <w:spacing w:after="0" w:line="276" w:lineRule="auto"/>
        <w:jc w:val="both"/>
        <w:rPr>
          <w:rFonts w:ascii="Verdana" w:eastAsia="Arial Unicode MS" w:hAnsi="Verdana" w:cs="Arial"/>
          <w:sz w:val="18"/>
          <w:szCs w:val="18"/>
          <w:bdr w:val="nil"/>
          <w:lang w:eastAsia="en-US"/>
        </w:rPr>
      </w:pPr>
      <w:r w:rsidRPr="00D46386">
        <w:rPr>
          <w:rFonts w:ascii="Verdana" w:eastAsia="Arial Unicode MS" w:hAnsi="Verdana" w:cs="Arial"/>
          <w:sz w:val="18"/>
          <w:szCs w:val="18"/>
          <w:bdr w:val="nil"/>
          <w:lang w:eastAsia="en-US"/>
        </w:rPr>
        <w:t>SMR/</w:t>
      </w:r>
      <w:proofErr w:type="spellStart"/>
      <w:r w:rsidRPr="00D46386">
        <w:rPr>
          <w:rFonts w:ascii="Verdana" w:eastAsia="Arial Unicode MS" w:hAnsi="Verdana" w:cs="Arial"/>
          <w:sz w:val="18"/>
          <w:szCs w:val="18"/>
          <w:bdr w:val="nil"/>
          <w:lang w:eastAsia="en-US"/>
        </w:rPr>
        <w:t>lggp</w:t>
      </w:r>
      <w:proofErr w:type="spellEnd"/>
    </w:p>
    <w:sectPr w:rsidR="00A558FE">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385" w:rsidRDefault="00117385" w:rsidP="002716E5">
      <w:pPr>
        <w:spacing w:after="0" w:line="240" w:lineRule="auto"/>
      </w:pPr>
      <w:r>
        <w:separator/>
      </w:r>
    </w:p>
  </w:endnote>
  <w:endnote w:type="continuationSeparator" w:id="0">
    <w:p w:rsidR="00117385" w:rsidRDefault="00117385" w:rsidP="00271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385" w:rsidRDefault="00117385" w:rsidP="002716E5">
      <w:pPr>
        <w:spacing w:after="0" w:line="240" w:lineRule="auto"/>
      </w:pPr>
      <w:r>
        <w:separator/>
      </w:r>
    </w:p>
  </w:footnote>
  <w:footnote w:type="continuationSeparator" w:id="0">
    <w:p w:rsidR="00117385" w:rsidRDefault="00117385" w:rsidP="00271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C3" w:rsidRDefault="00EB08C3" w:rsidP="00A558FE">
    <w:pPr>
      <w:pStyle w:val="Encabezado"/>
      <w:jc w:val="right"/>
    </w:pPr>
  </w:p>
  <w:p w:rsidR="00F858F0" w:rsidRDefault="00F858F0" w:rsidP="00A558FE">
    <w:pPr>
      <w:pStyle w:val="Encabezado"/>
      <w:jc w:val="right"/>
    </w:pPr>
  </w:p>
  <w:p w:rsidR="00F858F0" w:rsidRDefault="00F858F0" w:rsidP="00A558FE">
    <w:pPr>
      <w:pStyle w:val="Encabezado"/>
      <w:jc w:val="right"/>
    </w:pPr>
  </w:p>
  <w:p w:rsidR="00F858F0" w:rsidRDefault="00F858F0" w:rsidP="00A558FE">
    <w:pPr>
      <w:pStyle w:val="Encabezado"/>
      <w:jc w:val="right"/>
    </w:pPr>
  </w:p>
  <w:p w:rsidR="00F858F0" w:rsidRDefault="00F858F0" w:rsidP="00A558FE">
    <w:pPr>
      <w:pStyle w:val="Encabezado"/>
      <w:jc w:val="right"/>
    </w:pPr>
  </w:p>
  <w:p w:rsidR="00F858F0" w:rsidRPr="00A558FE" w:rsidRDefault="00F858F0" w:rsidP="00A558FE">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4074"/>
    <w:multiLevelType w:val="hybridMultilevel"/>
    <w:tmpl w:val="D53ABE54"/>
    <w:lvl w:ilvl="0" w:tplc="A748F5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C916C8"/>
    <w:multiLevelType w:val="hybridMultilevel"/>
    <w:tmpl w:val="4F6E8B2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0F32BD"/>
    <w:multiLevelType w:val="hybridMultilevel"/>
    <w:tmpl w:val="6CC2E8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DA71FE"/>
    <w:multiLevelType w:val="hybridMultilevel"/>
    <w:tmpl w:val="85CC6574"/>
    <w:lvl w:ilvl="0" w:tplc="91EECC8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6BA0377C"/>
    <w:multiLevelType w:val="hybridMultilevel"/>
    <w:tmpl w:val="947CE344"/>
    <w:lvl w:ilvl="0" w:tplc="33EC314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74C32F8B"/>
    <w:multiLevelType w:val="hybridMultilevel"/>
    <w:tmpl w:val="CE704DEA"/>
    <w:lvl w:ilvl="0" w:tplc="080A000F">
      <w:start w:val="1"/>
      <w:numFmt w:val="decimal"/>
      <w:lvlText w:val="%1."/>
      <w:lvlJc w:val="lef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6E5"/>
    <w:rsid w:val="0006291B"/>
    <w:rsid w:val="000C0ECC"/>
    <w:rsid w:val="00107380"/>
    <w:rsid w:val="00117385"/>
    <w:rsid w:val="00123722"/>
    <w:rsid w:val="00133E42"/>
    <w:rsid w:val="00141B53"/>
    <w:rsid w:val="001A1F43"/>
    <w:rsid w:val="001B3012"/>
    <w:rsid w:val="001D76BB"/>
    <w:rsid w:val="001E235F"/>
    <w:rsid w:val="001E756F"/>
    <w:rsid w:val="00210502"/>
    <w:rsid w:val="0023588E"/>
    <w:rsid w:val="002453AD"/>
    <w:rsid w:val="002606D7"/>
    <w:rsid w:val="002716E5"/>
    <w:rsid w:val="002D6BCF"/>
    <w:rsid w:val="003603E8"/>
    <w:rsid w:val="00370DCE"/>
    <w:rsid w:val="00380A2B"/>
    <w:rsid w:val="0038579B"/>
    <w:rsid w:val="003C3420"/>
    <w:rsid w:val="003E5BD7"/>
    <w:rsid w:val="003E6BD6"/>
    <w:rsid w:val="004131CB"/>
    <w:rsid w:val="004614AB"/>
    <w:rsid w:val="004717ED"/>
    <w:rsid w:val="00492113"/>
    <w:rsid w:val="004A39D1"/>
    <w:rsid w:val="004C6941"/>
    <w:rsid w:val="00573C05"/>
    <w:rsid w:val="00580020"/>
    <w:rsid w:val="005F59ED"/>
    <w:rsid w:val="00603D87"/>
    <w:rsid w:val="00612904"/>
    <w:rsid w:val="00622122"/>
    <w:rsid w:val="00645448"/>
    <w:rsid w:val="00651363"/>
    <w:rsid w:val="006601CF"/>
    <w:rsid w:val="006721F0"/>
    <w:rsid w:val="006A5E7D"/>
    <w:rsid w:val="006B6E0E"/>
    <w:rsid w:val="00736F7A"/>
    <w:rsid w:val="007616BE"/>
    <w:rsid w:val="00766E15"/>
    <w:rsid w:val="00784159"/>
    <w:rsid w:val="007B33A7"/>
    <w:rsid w:val="007C1F16"/>
    <w:rsid w:val="007E583B"/>
    <w:rsid w:val="00853435"/>
    <w:rsid w:val="00857952"/>
    <w:rsid w:val="0086146D"/>
    <w:rsid w:val="008A7AD1"/>
    <w:rsid w:val="008D61AB"/>
    <w:rsid w:val="00917DEA"/>
    <w:rsid w:val="009371F5"/>
    <w:rsid w:val="0096493C"/>
    <w:rsid w:val="00973C4E"/>
    <w:rsid w:val="00980832"/>
    <w:rsid w:val="00993BEC"/>
    <w:rsid w:val="009A095C"/>
    <w:rsid w:val="009C46E7"/>
    <w:rsid w:val="009D182E"/>
    <w:rsid w:val="009E1AE6"/>
    <w:rsid w:val="00A00913"/>
    <w:rsid w:val="00A02AC9"/>
    <w:rsid w:val="00A05214"/>
    <w:rsid w:val="00A31FDF"/>
    <w:rsid w:val="00A52FFF"/>
    <w:rsid w:val="00A558FE"/>
    <w:rsid w:val="00AD1BF9"/>
    <w:rsid w:val="00AD6C9D"/>
    <w:rsid w:val="00B33AF1"/>
    <w:rsid w:val="00B55C8B"/>
    <w:rsid w:val="00B910E6"/>
    <w:rsid w:val="00BB539F"/>
    <w:rsid w:val="00BE5D0D"/>
    <w:rsid w:val="00BE6126"/>
    <w:rsid w:val="00BE6A0E"/>
    <w:rsid w:val="00BF24B2"/>
    <w:rsid w:val="00C25A5E"/>
    <w:rsid w:val="00C365F6"/>
    <w:rsid w:val="00C60EAB"/>
    <w:rsid w:val="00C76F3A"/>
    <w:rsid w:val="00C945C2"/>
    <w:rsid w:val="00CA27C3"/>
    <w:rsid w:val="00CA5C5A"/>
    <w:rsid w:val="00CA7A90"/>
    <w:rsid w:val="00CD22CD"/>
    <w:rsid w:val="00CF49F0"/>
    <w:rsid w:val="00CF5500"/>
    <w:rsid w:val="00CF7664"/>
    <w:rsid w:val="00D057E0"/>
    <w:rsid w:val="00D262A6"/>
    <w:rsid w:val="00D46386"/>
    <w:rsid w:val="00D57B8D"/>
    <w:rsid w:val="00DD1203"/>
    <w:rsid w:val="00DE2069"/>
    <w:rsid w:val="00DF5E5D"/>
    <w:rsid w:val="00DF7E2B"/>
    <w:rsid w:val="00E00BBE"/>
    <w:rsid w:val="00E2178D"/>
    <w:rsid w:val="00E4043D"/>
    <w:rsid w:val="00E54552"/>
    <w:rsid w:val="00E70276"/>
    <w:rsid w:val="00E70B35"/>
    <w:rsid w:val="00EB08C3"/>
    <w:rsid w:val="00EB1317"/>
    <w:rsid w:val="00F23859"/>
    <w:rsid w:val="00F5723D"/>
    <w:rsid w:val="00F71BAE"/>
    <w:rsid w:val="00F858F0"/>
    <w:rsid w:val="00F91750"/>
    <w:rsid w:val="00FB2120"/>
    <w:rsid w:val="00FE33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C6FDDD-C7F0-422C-B853-D24CCB59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5214"/>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1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16E5"/>
  </w:style>
  <w:style w:type="paragraph" w:styleId="Piedepgina">
    <w:name w:val="footer"/>
    <w:basedOn w:val="Normal"/>
    <w:link w:val="PiedepginaCar"/>
    <w:uiPriority w:val="99"/>
    <w:unhideWhenUsed/>
    <w:rsid w:val="00271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16E5"/>
  </w:style>
  <w:style w:type="paragraph" w:styleId="Sinespaciado">
    <w:name w:val="No Spacing"/>
    <w:uiPriority w:val="1"/>
    <w:qFormat/>
    <w:rsid w:val="00A05214"/>
    <w:pPr>
      <w:spacing w:after="0" w:line="240" w:lineRule="auto"/>
    </w:pPr>
    <w:rPr>
      <w:rFonts w:eastAsiaTheme="minorEastAsia"/>
      <w:sz w:val="24"/>
      <w:szCs w:val="24"/>
      <w:lang w:val="es-ES_tradnl" w:eastAsia="es-ES"/>
    </w:rPr>
  </w:style>
  <w:style w:type="paragraph" w:styleId="Prrafodelista">
    <w:name w:val="List Paragraph"/>
    <w:basedOn w:val="Normal"/>
    <w:uiPriority w:val="34"/>
    <w:qFormat/>
    <w:rsid w:val="00A05214"/>
    <w:pPr>
      <w:ind w:left="720"/>
      <w:contextualSpacing/>
    </w:pPr>
  </w:style>
  <w:style w:type="paragraph" w:styleId="Textonotapie">
    <w:name w:val="footnote text"/>
    <w:basedOn w:val="Normal"/>
    <w:link w:val="TextonotapieCar"/>
    <w:uiPriority w:val="99"/>
    <w:semiHidden/>
    <w:unhideWhenUsed/>
    <w:rsid w:val="00A05214"/>
    <w:pPr>
      <w:spacing w:after="0" w:line="240" w:lineRule="auto"/>
    </w:pPr>
    <w:rPr>
      <w:rFonts w:asciiTheme="minorHAnsi" w:eastAsiaTheme="minorEastAsia" w:hAnsiTheme="minorHAnsi" w:cstheme="minorBidi"/>
      <w:sz w:val="20"/>
      <w:szCs w:val="20"/>
    </w:rPr>
  </w:style>
  <w:style w:type="character" w:customStyle="1" w:styleId="TextonotapieCar">
    <w:name w:val="Texto nota pie Car"/>
    <w:basedOn w:val="Fuentedeprrafopredeter"/>
    <w:link w:val="Textonotapie"/>
    <w:uiPriority w:val="99"/>
    <w:semiHidden/>
    <w:rsid w:val="00A05214"/>
    <w:rPr>
      <w:rFonts w:eastAsiaTheme="minorEastAsia"/>
      <w:sz w:val="20"/>
      <w:szCs w:val="20"/>
      <w:lang w:eastAsia="es-MX"/>
    </w:rPr>
  </w:style>
  <w:style w:type="character" w:styleId="Refdenotaalpie">
    <w:name w:val="footnote reference"/>
    <w:basedOn w:val="Fuentedeprrafopredeter"/>
    <w:uiPriority w:val="99"/>
    <w:semiHidden/>
    <w:unhideWhenUsed/>
    <w:rsid w:val="00A05214"/>
    <w:rPr>
      <w:vertAlign w:val="superscript"/>
    </w:rPr>
  </w:style>
  <w:style w:type="paragraph" w:styleId="Textodeglobo">
    <w:name w:val="Balloon Text"/>
    <w:basedOn w:val="Normal"/>
    <w:link w:val="TextodegloboCar"/>
    <w:uiPriority w:val="99"/>
    <w:semiHidden/>
    <w:unhideWhenUsed/>
    <w:rsid w:val="004614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4AB"/>
    <w:rPr>
      <w:rFonts w:ascii="Segoe UI" w:eastAsia="Calibri" w:hAnsi="Segoe UI" w:cs="Segoe UI"/>
      <w:sz w:val="18"/>
      <w:szCs w:val="18"/>
      <w:lang w:eastAsia="es-MX"/>
    </w:rPr>
  </w:style>
  <w:style w:type="table" w:styleId="Tablaconcuadrcula">
    <w:name w:val="Table Grid"/>
    <w:basedOn w:val="Tablanormal"/>
    <w:uiPriority w:val="39"/>
    <w:rsid w:val="00622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D182E"/>
    <w:rPr>
      <w:sz w:val="16"/>
      <w:szCs w:val="16"/>
    </w:rPr>
  </w:style>
  <w:style w:type="paragraph" w:styleId="Textocomentario">
    <w:name w:val="annotation text"/>
    <w:basedOn w:val="Normal"/>
    <w:link w:val="TextocomentarioCar"/>
    <w:uiPriority w:val="99"/>
    <w:semiHidden/>
    <w:unhideWhenUsed/>
    <w:rsid w:val="009D18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182E"/>
    <w:rPr>
      <w:rFonts w:ascii="Calibri" w:eastAsia="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9D182E"/>
    <w:rPr>
      <w:b/>
      <w:bCs/>
    </w:rPr>
  </w:style>
  <w:style w:type="character" w:customStyle="1" w:styleId="AsuntodelcomentarioCar">
    <w:name w:val="Asunto del comentario Car"/>
    <w:basedOn w:val="TextocomentarioCar"/>
    <w:link w:val="Asuntodelcomentario"/>
    <w:uiPriority w:val="99"/>
    <w:semiHidden/>
    <w:rsid w:val="009D182E"/>
    <w:rPr>
      <w:rFonts w:ascii="Calibri" w:eastAsia="Calibri" w:hAnsi="Calibri" w:cs="Calibri"/>
      <w:b/>
      <w:bCs/>
      <w:sz w:val="20"/>
      <w:szCs w:val="20"/>
      <w:lang w:eastAsia="es-MX"/>
    </w:rPr>
  </w:style>
  <w:style w:type="paragraph" w:styleId="NormalWeb">
    <w:name w:val="Normal (Web)"/>
    <w:basedOn w:val="Normal"/>
    <w:uiPriority w:val="99"/>
    <w:semiHidden/>
    <w:unhideWhenUsed/>
    <w:rsid w:val="0078415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B33AF1"/>
    <w:rPr>
      <w:color w:val="0563C1" w:themeColor="hyperlink"/>
      <w:u w:val="single"/>
    </w:rPr>
  </w:style>
  <w:style w:type="paragraph" w:customStyle="1" w:styleId="pcstexto">
    <w:name w:val="pcstexto"/>
    <w:basedOn w:val="Normal"/>
    <w:rsid w:val="00CA27C3"/>
    <w:pPr>
      <w:spacing w:after="0" w:line="240" w:lineRule="exact"/>
      <w:ind w:firstLine="270"/>
      <w:jc w:val="both"/>
    </w:pPr>
    <w:rPr>
      <w:rFonts w:ascii="Helv" w:eastAsia="Times New Roman" w:hAnsi="Helv"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821226">
      <w:bodyDiv w:val="1"/>
      <w:marLeft w:val="0"/>
      <w:marRight w:val="0"/>
      <w:marTop w:val="0"/>
      <w:marBottom w:val="0"/>
      <w:divBdr>
        <w:top w:val="none" w:sz="0" w:space="0" w:color="auto"/>
        <w:left w:val="none" w:sz="0" w:space="0" w:color="auto"/>
        <w:bottom w:val="none" w:sz="0" w:space="0" w:color="auto"/>
        <w:right w:val="none" w:sz="0" w:space="0" w:color="auto"/>
      </w:divBdr>
    </w:div>
    <w:div w:id="205418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2D2C9-C0E1-4A57-B28B-FC7B476BD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Pages>
  <Words>1016</Words>
  <Characters>5592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Villalvazo Angelica</dc:creator>
  <cp:keywords/>
  <dc:description/>
  <cp:lastModifiedBy>Laura Guadalupe Gomez Pinto</cp:lastModifiedBy>
  <cp:revision>4</cp:revision>
  <cp:lastPrinted>2023-06-05T21:07:00Z</cp:lastPrinted>
  <dcterms:created xsi:type="dcterms:W3CDTF">2023-06-02T13:59:00Z</dcterms:created>
  <dcterms:modified xsi:type="dcterms:W3CDTF">2023-06-05T21:07:00Z</dcterms:modified>
</cp:coreProperties>
</file>