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71" w:rsidRPr="00882E3B" w:rsidRDefault="001B5271" w:rsidP="001B5271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 xml:space="preserve">HONORABLE AYUNTAMIENTO CONSTITUCIONAL </w:t>
      </w:r>
    </w:p>
    <w:p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>DE ZAPOTLÁN EL GRANDE, JALISCO</w:t>
      </w:r>
    </w:p>
    <w:p w:rsidR="001B5271" w:rsidRPr="00882E3B" w:rsidRDefault="001B5271" w:rsidP="001B5271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Cs w:val="24"/>
          <w:lang w:val="es-ES"/>
        </w:rPr>
      </w:pPr>
      <w:r w:rsidRPr="00882E3B">
        <w:rPr>
          <w:rFonts w:ascii="Arial" w:eastAsia="Calibri" w:hAnsi="Arial" w:cs="Arial"/>
          <w:b/>
          <w:bCs/>
          <w:szCs w:val="24"/>
          <w:lang w:val="es-ES"/>
        </w:rPr>
        <w:t>P R E S E N T E:</w:t>
      </w:r>
    </w:p>
    <w:p w:rsidR="001B5271" w:rsidRPr="00882E3B" w:rsidRDefault="001B5271" w:rsidP="001B5271">
      <w:pPr>
        <w:spacing w:after="0"/>
        <w:rPr>
          <w:rStyle w:val="markedcontent"/>
          <w:rFonts w:ascii="Arial" w:hAnsi="Arial" w:cs="Arial"/>
          <w:szCs w:val="24"/>
          <w:lang w:val="es-ES"/>
        </w:rPr>
      </w:pPr>
    </w:p>
    <w:p w:rsidR="001B5271" w:rsidRPr="00882E3B" w:rsidRDefault="001B5271" w:rsidP="001B5271">
      <w:pPr>
        <w:jc w:val="both"/>
        <w:rPr>
          <w:rFonts w:ascii="Arial" w:hAnsi="Arial" w:cs="Arial"/>
          <w:szCs w:val="24"/>
        </w:rPr>
      </w:pPr>
      <w:r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Quienes motivamos y suscribimos</w:t>
      </w:r>
      <w:r w:rsidRPr="00882E3B">
        <w:rPr>
          <w:rStyle w:val="Ninguno"/>
          <w:rFonts w:ascii="Arial" w:hAnsi="Arial"/>
          <w:bCs/>
          <w:sz w:val="23"/>
          <w:szCs w:val="23"/>
          <w:lang w:val="es-ES"/>
        </w:rPr>
        <w:t>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882E3B" w:rsidRPr="00882E3B">
        <w:rPr>
          <w:rFonts w:ascii="Arial" w:eastAsia="Arial" w:hAnsi="Arial" w:cs="Arial"/>
          <w:sz w:val="23"/>
          <w:szCs w:val="23"/>
        </w:rPr>
        <w:t>1, 25 fracción III, 33 y 49 de la Ley de Coordinación Fiscal</w:t>
      </w:r>
      <w:r w:rsidR="00882E3B">
        <w:rPr>
          <w:rFonts w:ascii="Arial" w:eastAsia="Arial" w:hAnsi="Arial" w:cs="Arial"/>
          <w:sz w:val="23"/>
          <w:szCs w:val="23"/>
        </w:rPr>
        <w:t>;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DE2D41" w:rsidRPr="00882E3B">
        <w:rPr>
          <w:rStyle w:val="Ninguno"/>
          <w:rFonts w:ascii="Arial" w:hAnsi="Arial"/>
          <w:sz w:val="23"/>
          <w:szCs w:val="23"/>
          <w:lang w:val="es-ES"/>
        </w:rPr>
        <w:t>27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y 50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de la Ley del Gobierno y la Administración Pública Municipal para el Estado de Jalisco y sus Municipios; </w:t>
      </w:r>
      <w:r w:rsidR="00882E3B" w:rsidRPr="00882E3B">
        <w:rPr>
          <w:rFonts w:ascii="Arial" w:hAnsi="Arial" w:cs="Arial"/>
          <w:bCs/>
          <w:sz w:val="23"/>
          <w:szCs w:val="23"/>
          <w:lang w:val="es-ES"/>
        </w:rPr>
        <w:t>27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de la Ley de Obra Pública para el Estado de Jalisco y sus Municipios,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37, 38 fracción XV, 40, 64, 104,106,107, 108 y 109 del Reglamento Interior del Ayuntamiento de Zapotlán el Grande, Jalisco y 11 fracción I del Reglamento de Obra Pública para el Municipio de Zapotlán el Grande, Jalisco, presentamos a la consideración</w:t>
      </w:r>
      <w:r w:rsidRPr="00882E3B">
        <w:rPr>
          <w:rStyle w:val="Ninguno"/>
          <w:rFonts w:ascii="Arial" w:hAnsi="Arial"/>
          <w:szCs w:val="24"/>
          <w:lang w:val="es-ES"/>
        </w:rPr>
        <w:t xml:space="preserve"> de este Pleno 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DICTAMEN </w:t>
      </w:r>
      <w:r w:rsidRPr="00882E3B">
        <w:rPr>
          <w:rStyle w:val="Ninguno"/>
          <w:rFonts w:ascii="Arial" w:hAnsi="Arial"/>
          <w:b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>QUE APRUEBA EL TECHO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FINANCIERO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DE LAS OBRA PUBLICA NÚMERO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: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>140235R3305 DENOMINADA: “</w:t>
      </w:r>
      <w:r w:rsidR="00882E3B" w:rsidRPr="00882E3B">
        <w:rPr>
          <w:rFonts w:ascii="Arial" w:eastAsia="Times New Roman" w:hAnsi="Arial" w:cs="Arial"/>
          <w:b/>
          <w:szCs w:val="24"/>
          <w:lang w:eastAsia="es-MX"/>
        </w:rPr>
        <w:t>CONSTRUCCIÓN DE LÍNEA DE AGUA POTABLE EN LA CALLE CHAMIZAL ENTRE LA CALLE CARRETERA ATENQUIQUE Y LA CALLE CERRADA; EN LA DELEGACIÓN DEL EL FRESNITO EN EL MUNICIPIO DE ZAPOTLÁN EL GRANDE, JALISCO.”,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PROVENIENTE DE RECURSOS DEL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>FAISMUN,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szCs w:val="24"/>
          <w:lang w:val="es-ES"/>
        </w:rPr>
        <w:t>de conformidad con los siguientes:</w:t>
      </w:r>
    </w:p>
    <w:p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Cs w:val="24"/>
          <w:lang w:val="es-ES"/>
        </w:rPr>
      </w:pPr>
    </w:p>
    <w:p w:rsidR="001B5271" w:rsidRPr="00882E3B" w:rsidRDefault="001B5271" w:rsidP="001B5271">
      <w:pPr>
        <w:jc w:val="both"/>
        <w:rPr>
          <w:rFonts w:ascii="Arial" w:hAnsi="Arial" w:cs="Arial"/>
          <w:sz w:val="23"/>
          <w:szCs w:val="23"/>
          <w:lang w:val="es-ES"/>
        </w:rPr>
      </w:pPr>
      <w:r w:rsidRPr="00882E3B">
        <w:rPr>
          <w:rFonts w:ascii="Arial" w:hAnsi="Arial" w:cs="Arial"/>
          <w:b/>
          <w:bCs/>
          <w:szCs w:val="24"/>
          <w:lang w:val="es-ES"/>
        </w:rPr>
        <w:t>I</w:t>
      </w:r>
      <w:r w:rsidRPr="00882E3B">
        <w:rPr>
          <w:rFonts w:ascii="Arial" w:hAnsi="Arial" w:cs="Arial"/>
          <w:b/>
          <w:bCs/>
          <w:sz w:val="23"/>
          <w:szCs w:val="23"/>
          <w:lang w:val="es-ES"/>
        </w:rPr>
        <w:t xml:space="preserve">.- 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Mediante </w:t>
      </w:r>
      <w:r w:rsidRPr="00882E3B">
        <w:rPr>
          <w:rFonts w:ascii="Arial" w:hAnsi="Arial" w:cs="Arial"/>
          <w:bCs/>
          <w:i/>
          <w:sz w:val="23"/>
          <w:szCs w:val="23"/>
          <w:lang w:val="es-ES"/>
        </w:rPr>
        <w:t>TERCER PUNTO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de Acuerdo de la Sesión Extraordinaria de Ayuntamiento número 54, celebrada el 23 de mayo del 2023, se aprobó la primera modificación al Presupuesto de Ingresos y Egresos del Ejercicio Fiscal 2023 aprobado el pasado 22 de diciembre del año 2022, quedando como nuevo monto asignado a la Dirección de Obras Públicas, según la Partida Presupuestaria 06 01 04 de la Inversión Pública,  la cantidad de $81’419,938.89 (OCHENTA Y UN MILLONES CUATROCIENTOS DIECINUEVE MIL NOVECIENTOS TREINTA Y OCHO PESOS 89/100 M.N.), monto que, </w:t>
      </w:r>
      <w:r w:rsidRPr="00882E3B">
        <w:rPr>
          <w:rFonts w:ascii="Arial" w:hAnsi="Arial" w:cs="Arial"/>
          <w:sz w:val="23"/>
          <w:szCs w:val="23"/>
          <w:lang w:val="es-ES"/>
        </w:rPr>
        <w:t xml:space="preserve">de conformidad al desglose del Estado Analítico del Ejercicio del Presupuesto de Egresos, se divide en dos grupos que en suma corresponden al total asignado, </w:t>
      </w:r>
      <w:r w:rsidRPr="00882E3B">
        <w:rPr>
          <w:rFonts w:ascii="Arial" w:eastAsia="Calibri" w:hAnsi="Arial" w:cs="Arial"/>
          <w:sz w:val="23"/>
          <w:szCs w:val="23"/>
          <w:lang w:val="es-ES"/>
        </w:rPr>
        <w:t>de los cuales para efectos del presente Dictamen, únicamente se describe el siguiente</w:t>
      </w:r>
      <w:r w:rsidRPr="00882E3B">
        <w:rPr>
          <w:rFonts w:ascii="Arial" w:hAnsi="Arial" w:cs="Arial"/>
          <w:sz w:val="23"/>
          <w:szCs w:val="23"/>
          <w:lang w:val="es-ES"/>
        </w:rPr>
        <w:t xml:space="preserve">: </w:t>
      </w:r>
    </w:p>
    <w:p w:rsidR="00882E3B" w:rsidRPr="00882E3B" w:rsidRDefault="00882E3B" w:rsidP="001B5271">
      <w:pPr>
        <w:jc w:val="both"/>
        <w:rPr>
          <w:rFonts w:ascii="Arial" w:hAnsi="Arial" w:cs="Arial"/>
          <w:szCs w:val="24"/>
          <w:lang w:val="es-ES"/>
        </w:rPr>
      </w:pPr>
    </w:p>
    <w:p w:rsidR="001B5271" w:rsidRPr="00882E3B" w:rsidRDefault="001B5271" w:rsidP="001B52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 xml:space="preserve">ETIQUETADOS (FEDERALES),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con un presupuesto</w:t>
      </w:r>
      <w:bookmarkStart w:id="0" w:name="_GoBack"/>
      <w:bookmarkEnd w:id="0"/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 asignado de $46’933,562.70 (CUARENTA Y SEIS MILLONES NOVECIENTOS TREINTA Y TRES MIL QUINIENTOS SESENTA Y DOS PESOS 70/100 M.N.), el cual se subdivide en dos tipos atendiendo al recurso del cual provienen: </w:t>
      </w:r>
    </w:p>
    <w:p w:rsidR="00373E26" w:rsidRPr="00373E26" w:rsidRDefault="001B5271" w:rsidP="00882E3B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De Infraestructura Municipal (FAISMUN)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, por $16’807,381.30 (Dieciséis millones ochocientos siete mil trecientos ochenta y un pesos 30/100 M.N.).</w:t>
      </w:r>
    </w:p>
    <w:p w:rsidR="00373E26" w:rsidRPr="00373E26" w:rsidRDefault="00373E26" w:rsidP="00373E26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373E26">
        <w:rPr>
          <w:rFonts w:ascii="Arial" w:eastAsia="Calibri" w:hAnsi="Arial" w:cs="Arial"/>
          <w:b/>
          <w:sz w:val="24"/>
          <w:szCs w:val="24"/>
          <w:lang w:val="es-ES"/>
        </w:rPr>
        <w:t>De Infraestructura Municipal (FAISMUN)</w:t>
      </w:r>
      <w:r w:rsidRPr="00373E26">
        <w:rPr>
          <w:rFonts w:ascii="Arial" w:eastAsia="Calibri" w:hAnsi="Arial" w:cs="Arial"/>
          <w:sz w:val="24"/>
          <w:szCs w:val="24"/>
          <w:lang w:val="es-ES"/>
        </w:rPr>
        <w:t xml:space="preserve">, por $16’807,381.30 (Dieciséis millones ochocientos siete mil trecientos </w:t>
      </w:r>
      <w:r>
        <w:rPr>
          <w:rFonts w:ascii="Arial" w:eastAsia="Calibri" w:hAnsi="Arial" w:cs="Arial"/>
          <w:sz w:val="24"/>
          <w:szCs w:val="24"/>
          <w:lang w:val="es-ES"/>
        </w:rPr>
        <w:t>ochenta y un pesos 30/100 M.N.) y</w:t>
      </w:r>
    </w:p>
    <w:p w:rsidR="00882E3B" w:rsidRPr="00882E3B" w:rsidRDefault="001B5271" w:rsidP="00882E3B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II.- 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En Sesión Pública Ordinaria de Ayuntamiento número 34, celebrada el día 06 seis de junio del 2023, se aprobaron en el punto número 3 del Orden del día, </w:t>
      </w:r>
      <w:r w:rsidRPr="00882E3B">
        <w:rPr>
          <w:rFonts w:ascii="Arial" w:eastAsia="Arial" w:hAnsi="Arial" w:cs="Arial"/>
          <w:bCs/>
          <w:sz w:val="24"/>
          <w:szCs w:val="24"/>
        </w:rPr>
        <w:t>los primeros Techos Financieros de las Obras Públicas</w:t>
      </w:r>
      <w:r w:rsidRPr="00882E3B">
        <w:rPr>
          <w:rFonts w:ascii="Arial" w:eastAsia="Arial" w:hAnsi="Arial" w:cs="Arial"/>
          <w:b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Cs/>
          <w:sz w:val="24"/>
          <w:szCs w:val="24"/>
        </w:rPr>
        <w:t xml:space="preserve">provenientes de Fondo de Aportaciones Municipal </w:t>
      </w:r>
      <w:r w:rsidRPr="00882E3B">
        <w:rPr>
          <w:rFonts w:ascii="Arial" w:eastAsia="Arial" w:hAnsi="Arial" w:cs="Arial"/>
          <w:b/>
          <w:bCs/>
          <w:sz w:val="24"/>
          <w:szCs w:val="24"/>
        </w:rPr>
        <w:t>FAISMUN,</w:t>
      </w:r>
      <w:r w:rsidRPr="00882E3B">
        <w:rPr>
          <w:rFonts w:ascii="Arial" w:eastAsia="Arial" w:hAnsi="Arial" w:cs="Arial"/>
          <w:bCs/>
          <w:sz w:val="24"/>
          <w:szCs w:val="24"/>
        </w:rPr>
        <w:t xml:space="preserve"> los cuales en suma dieron un total de </w:t>
      </w:r>
      <w:r w:rsidR="00882E3B" w:rsidRPr="00882E3B">
        <w:rPr>
          <w:rFonts w:ascii="Arial" w:eastAsia="Arial" w:hAnsi="Arial" w:cs="Arial"/>
          <w:b/>
          <w:bCs/>
          <w:sz w:val="24"/>
          <w:szCs w:val="24"/>
        </w:rPr>
        <w:t>$4’309,843.80</w:t>
      </w:r>
      <w:r w:rsidR="00882E3B" w:rsidRPr="00882E3B">
        <w:rPr>
          <w:rFonts w:ascii="Arial" w:eastAsia="Arial" w:hAnsi="Arial" w:cs="Arial"/>
          <w:bCs/>
          <w:sz w:val="24"/>
          <w:szCs w:val="24"/>
        </w:rPr>
        <w:t xml:space="preserve"> (CUATRO MILLONES TRESCIENTOS NUEVE MIL OCHOCIENTOS CUARENTA Y TRES PESOS 80/100 M.N.).</w:t>
      </w:r>
    </w:p>
    <w:p w:rsidR="00882E3B" w:rsidRDefault="001B5271" w:rsidP="001B5271">
      <w:pPr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III.-</w:t>
      </w:r>
      <w:r w:rsidRPr="00882E3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color w:val="000000"/>
          <w:sz w:val="24"/>
          <w:szCs w:val="24"/>
        </w:rPr>
        <w:t>En Sesión Pública Ord</w:t>
      </w:r>
      <w:r w:rsidR="00882E3B">
        <w:rPr>
          <w:rFonts w:ascii="Arial" w:hAnsi="Arial" w:cs="Arial"/>
          <w:color w:val="000000"/>
          <w:sz w:val="24"/>
          <w:szCs w:val="24"/>
        </w:rPr>
        <w:t>inaria de Ayuntamiento número 36, celebrada el día 04 cuatro de jul</w:t>
      </w:r>
      <w:r w:rsidR="00882E3B" w:rsidRPr="00882E3B">
        <w:rPr>
          <w:rFonts w:ascii="Arial" w:hAnsi="Arial" w:cs="Arial"/>
          <w:color w:val="000000"/>
          <w:sz w:val="24"/>
          <w:szCs w:val="24"/>
        </w:rPr>
        <w:t xml:space="preserve">io del 2023, se aprobaron en el punto número 3 del Orden del día, </w:t>
      </w:r>
      <w:r w:rsidR="00882E3B">
        <w:rPr>
          <w:rFonts w:ascii="Arial" w:eastAsia="Arial" w:hAnsi="Arial" w:cs="Arial"/>
          <w:bCs/>
          <w:sz w:val="24"/>
          <w:szCs w:val="24"/>
        </w:rPr>
        <w:t>el</w:t>
      </w:r>
      <w:r w:rsidR="00882E3B" w:rsidRPr="00882E3B">
        <w:rPr>
          <w:rFonts w:ascii="Arial" w:eastAsia="Arial" w:hAnsi="Arial" w:cs="Arial"/>
          <w:bCs/>
          <w:sz w:val="24"/>
          <w:szCs w:val="24"/>
        </w:rPr>
        <w:t xml:space="preserve"> </w:t>
      </w:r>
      <w:r w:rsidR="00882E3B">
        <w:rPr>
          <w:rFonts w:ascii="Arial" w:eastAsia="Arial" w:hAnsi="Arial" w:cs="Arial"/>
          <w:bCs/>
          <w:sz w:val="24"/>
          <w:szCs w:val="24"/>
        </w:rPr>
        <w:t>Techo Financiero de la Obra Pública</w:t>
      </w:r>
      <w:r w:rsidR="00882E3B" w:rsidRPr="00882E3B">
        <w:rPr>
          <w:rFonts w:ascii="Arial" w:eastAsia="Arial" w:hAnsi="Arial" w:cs="Arial"/>
          <w:b/>
          <w:sz w:val="24"/>
          <w:szCs w:val="24"/>
        </w:rPr>
        <w:t xml:space="preserve"> </w:t>
      </w:r>
      <w:r w:rsidR="00882E3B">
        <w:rPr>
          <w:rFonts w:ascii="Arial" w:eastAsia="Arial" w:hAnsi="Arial" w:cs="Arial"/>
          <w:bCs/>
          <w:sz w:val="24"/>
          <w:szCs w:val="24"/>
        </w:rPr>
        <w:t>proveniente</w:t>
      </w:r>
      <w:r w:rsidR="00882E3B" w:rsidRPr="00882E3B">
        <w:rPr>
          <w:rFonts w:ascii="Arial" w:eastAsia="Arial" w:hAnsi="Arial" w:cs="Arial"/>
          <w:bCs/>
          <w:sz w:val="24"/>
          <w:szCs w:val="24"/>
        </w:rPr>
        <w:t xml:space="preserve"> de Fondo de Aportaciones Municipal </w:t>
      </w:r>
      <w:r w:rsidR="00882E3B" w:rsidRPr="00882E3B">
        <w:rPr>
          <w:rFonts w:ascii="Arial" w:eastAsia="Arial" w:hAnsi="Arial" w:cs="Arial"/>
          <w:b/>
          <w:bCs/>
          <w:sz w:val="24"/>
          <w:szCs w:val="24"/>
        </w:rPr>
        <w:t>FAISMUN,</w:t>
      </w:r>
      <w:r w:rsidR="00882E3B" w:rsidRPr="00882E3B">
        <w:rPr>
          <w:rFonts w:ascii="Arial" w:eastAsia="Arial" w:hAnsi="Arial" w:cs="Arial"/>
          <w:bCs/>
          <w:sz w:val="24"/>
          <w:szCs w:val="24"/>
        </w:rPr>
        <w:t xml:space="preserve"> </w:t>
      </w:r>
      <w:r w:rsidR="00882E3B">
        <w:rPr>
          <w:rFonts w:ascii="Arial" w:eastAsia="Arial" w:hAnsi="Arial" w:cs="Arial"/>
          <w:bCs/>
          <w:sz w:val="24"/>
          <w:szCs w:val="24"/>
        </w:rPr>
        <w:t xml:space="preserve">por un monto </w:t>
      </w:r>
      <w:r w:rsidR="00882E3B" w:rsidRPr="00882E3B">
        <w:rPr>
          <w:rFonts w:ascii="Arial" w:eastAsia="Arial" w:hAnsi="Arial" w:cs="Arial"/>
          <w:bCs/>
          <w:sz w:val="24"/>
          <w:szCs w:val="24"/>
        </w:rPr>
        <w:t xml:space="preserve">de </w:t>
      </w:r>
      <w:r w:rsidR="00882E3B" w:rsidRPr="00882E3B">
        <w:rPr>
          <w:rFonts w:ascii="Arial" w:eastAsia="Times New Roman" w:hAnsi="Arial" w:cs="Arial"/>
          <w:b/>
          <w:sz w:val="24"/>
          <w:szCs w:val="24"/>
          <w:lang w:eastAsia="es-MX"/>
        </w:rPr>
        <w:t>$1,737,389.42</w:t>
      </w:r>
      <w:r w:rsidR="00882E3B" w:rsidRPr="00882E3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(UN MILLON SETECIENTOS TREINTA Y SIETE MIL TRESCIENTOS OCHENTA Y NUEVE PESOS 42/100 M.N.)</w:t>
      </w:r>
    </w:p>
    <w:p w:rsidR="001B5271" w:rsidRPr="00882E3B" w:rsidRDefault="00882E3B" w:rsidP="001B52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IV.- </w:t>
      </w:r>
      <w:r w:rsidR="001B5271" w:rsidRPr="00882E3B">
        <w:rPr>
          <w:rFonts w:ascii="Arial" w:eastAsia="Calibri" w:hAnsi="Arial" w:cs="Arial"/>
          <w:sz w:val="24"/>
          <w:szCs w:val="24"/>
          <w:lang w:val="es-ES"/>
        </w:rPr>
        <w:t xml:space="preserve">Con fecha </w:t>
      </w:r>
      <w:r>
        <w:rPr>
          <w:rFonts w:ascii="Arial" w:eastAsia="Calibri" w:hAnsi="Arial" w:cs="Arial"/>
          <w:sz w:val="24"/>
          <w:szCs w:val="24"/>
          <w:lang w:val="es-ES"/>
        </w:rPr>
        <w:t>10 diez de julio</w:t>
      </w:r>
      <w:r w:rsidR="001B5271" w:rsidRPr="00882E3B">
        <w:rPr>
          <w:rFonts w:ascii="Arial" w:eastAsia="Calibri" w:hAnsi="Arial" w:cs="Arial"/>
          <w:sz w:val="24"/>
          <w:szCs w:val="24"/>
          <w:lang w:val="es-ES"/>
        </w:rPr>
        <w:t xml:space="preserve"> del año o en curso, el Director de Obras Públicas Arquitecto Julio Cesar López Frías, me hizo llegar el oficio, número </w:t>
      </w:r>
      <w:r>
        <w:rPr>
          <w:rFonts w:ascii="Arial" w:eastAsia="Calibri" w:hAnsi="Arial" w:cs="Arial"/>
          <w:b/>
          <w:sz w:val="24"/>
          <w:szCs w:val="24"/>
          <w:lang w:val="es-ES"/>
        </w:rPr>
        <w:t>342</w:t>
      </w:r>
      <w:r w:rsidR="001B5271"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/2023, </w:t>
      </w:r>
      <w:r w:rsidR="001B5271" w:rsidRPr="00882E3B">
        <w:rPr>
          <w:rFonts w:ascii="Arial" w:eastAsia="Calibri" w:hAnsi="Arial" w:cs="Arial"/>
          <w:bCs/>
          <w:sz w:val="24"/>
          <w:szCs w:val="24"/>
          <w:lang w:val="es-ES"/>
        </w:rPr>
        <w:t>informándome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los</w:t>
      </w:r>
      <w:r w:rsidR="001B5271" w:rsidRPr="00882E3B">
        <w:rPr>
          <w:rFonts w:ascii="Arial" w:eastAsia="Calibri" w:hAnsi="Arial" w:cs="Arial"/>
          <w:sz w:val="24"/>
          <w:szCs w:val="24"/>
          <w:lang w:val="es-ES"/>
        </w:rPr>
        <w:t xml:space="preserve"> Techos Financieros de,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de dos obras públicas, de las cuales, la que corresponde al presente dictamen es la que se describe a continuación, </w:t>
      </w:r>
      <w:r w:rsidR="001B5271" w:rsidRPr="00882E3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correspondiente:</w:t>
      </w:r>
    </w:p>
    <w:p w:rsidR="001B5271" w:rsidRPr="00882E3B" w:rsidRDefault="001B5271" w:rsidP="001B5271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82E3B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FAISMUN: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882E3B" w:rsidRPr="00F42F33" w:rsidTr="002E7CB8">
        <w:trPr>
          <w:trHeight w:val="281"/>
        </w:trPr>
        <w:tc>
          <w:tcPr>
            <w:tcW w:w="2830" w:type="dxa"/>
          </w:tcPr>
          <w:p w:rsidR="00882E3B" w:rsidRPr="00F42F33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5954" w:type="dxa"/>
          </w:tcPr>
          <w:p w:rsidR="00882E3B" w:rsidRPr="00F42F33" w:rsidRDefault="00882E3B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140235R3305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. </w:t>
            </w:r>
          </w:p>
        </w:tc>
      </w:tr>
      <w:tr w:rsidR="00882E3B" w:rsidRPr="00F42F33" w:rsidTr="002E7CB8">
        <w:trPr>
          <w:trHeight w:val="709"/>
        </w:trPr>
        <w:tc>
          <w:tcPr>
            <w:tcW w:w="2830" w:type="dxa"/>
            <w:vAlign w:val="center"/>
          </w:tcPr>
          <w:p w:rsidR="00882E3B" w:rsidRPr="00F42F33" w:rsidRDefault="00882E3B" w:rsidP="002E7CB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5954" w:type="dxa"/>
          </w:tcPr>
          <w:p w:rsidR="00882E3B" w:rsidRPr="00F42F33" w:rsidRDefault="00882E3B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CONSTRUCCIÓN DE LÍNEA DE AGUA POTABLE EN LA CALLE CHAMIZAL ENTRE LA CALLE CARRETERA ATENQUIQUE Y LA CALLE CERRADA; EN LA DELEGACIÓN DEL EL FRESNITO EN EL MUNICIPIO DE ZAPOTLÁN EL GRANDE, JALISCO.</w:t>
            </w:r>
          </w:p>
        </w:tc>
      </w:tr>
      <w:tr w:rsidR="00882E3B" w:rsidRPr="00F42F33" w:rsidTr="002E7CB8">
        <w:trPr>
          <w:trHeight w:val="239"/>
        </w:trPr>
        <w:tc>
          <w:tcPr>
            <w:tcW w:w="2830" w:type="dxa"/>
          </w:tcPr>
          <w:p w:rsidR="00882E3B" w:rsidRPr="00F42F33" w:rsidRDefault="00882E3B" w:rsidP="002E7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RECURSO DEL QUE PROVIENE</w:t>
            </w:r>
          </w:p>
        </w:tc>
        <w:tc>
          <w:tcPr>
            <w:tcW w:w="5954" w:type="dxa"/>
          </w:tcPr>
          <w:p w:rsidR="00882E3B" w:rsidRPr="00F42F33" w:rsidRDefault="00882E3B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FAISMUN</w:t>
            </w:r>
          </w:p>
        </w:tc>
      </w:tr>
      <w:tr w:rsidR="00882E3B" w:rsidRPr="00F42F33" w:rsidTr="002E7CB8">
        <w:trPr>
          <w:trHeight w:val="234"/>
        </w:trPr>
        <w:tc>
          <w:tcPr>
            <w:tcW w:w="2830" w:type="dxa"/>
          </w:tcPr>
          <w:p w:rsidR="00882E3B" w:rsidRPr="00F42F33" w:rsidRDefault="00882E3B" w:rsidP="002E7CB8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RUBRO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DE LA OBRA</w:t>
            </w:r>
          </w:p>
        </w:tc>
        <w:tc>
          <w:tcPr>
            <w:tcW w:w="5954" w:type="dxa"/>
          </w:tcPr>
          <w:p w:rsidR="00882E3B" w:rsidRPr="00F42F33" w:rsidRDefault="00882E3B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AGUA POTABLE</w:t>
            </w:r>
          </w:p>
        </w:tc>
      </w:tr>
      <w:tr w:rsidR="00882E3B" w:rsidRPr="00F42F33" w:rsidTr="002E7CB8">
        <w:trPr>
          <w:trHeight w:val="234"/>
        </w:trPr>
        <w:tc>
          <w:tcPr>
            <w:tcW w:w="2830" w:type="dxa"/>
          </w:tcPr>
          <w:p w:rsidR="00882E3B" w:rsidRPr="00F42F33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lastRenderedPageBreak/>
              <w:t>TECHO FINANCIERO</w:t>
            </w:r>
          </w:p>
        </w:tc>
        <w:tc>
          <w:tcPr>
            <w:tcW w:w="5954" w:type="dxa"/>
            <w:vAlign w:val="center"/>
          </w:tcPr>
          <w:p w:rsidR="00882E3B" w:rsidRPr="00F42F33" w:rsidRDefault="00882E3B" w:rsidP="002E7CB8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$1’071,343.80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(UN MILLON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SETENTA Y UN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MIL TRESCIENTOS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CUARENTA Y TRES PESOS 80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/100 M.N.)</w:t>
            </w:r>
          </w:p>
        </w:tc>
      </w:tr>
    </w:tbl>
    <w:p w:rsidR="001B5271" w:rsidRPr="00882E3B" w:rsidRDefault="001B5271" w:rsidP="001B527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1B5271" w:rsidRPr="00882E3B" w:rsidRDefault="001B5271" w:rsidP="001B527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882E3B">
        <w:rPr>
          <w:rFonts w:ascii="Arial" w:hAnsi="Arial" w:cs="Arial"/>
          <w:bCs/>
          <w:sz w:val="24"/>
          <w:szCs w:val="24"/>
          <w:lang w:val="es-ES"/>
        </w:rPr>
        <w:t>miércoles 12 doce de julio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Sexta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Edilicia,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>aprobándose por MAYORIA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de votos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el Techo Financiero propuesto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por la Dirección de Obras Públicas, a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la Obra antes mencionada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razón por la cual,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emitimos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el presente Dictamen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:rsidR="001B5271" w:rsidRPr="00882E3B" w:rsidRDefault="001B5271" w:rsidP="001B527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  <w:lang w:val="es-ES"/>
        </w:rPr>
      </w:pPr>
    </w:p>
    <w:p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="00882E3B">
        <w:rPr>
          <w:rFonts w:ascii="Arial" w:hAnsi="Arial" w:cs="Arial"/>
          <w:iCs/>
          <w:sz w:val="24"/>
          <w:szCs w:val="24"/>
          <w:lang w:val="es-ES"/>
        </w:rPr>
        <w:t xml:space="preserve"> Que d</w:t>
      </w:r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882E3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82E3B" w:rsidRDefault="001B5271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Que según lo previsto en el segundo párrafo del artículo </w:t>
      </w:r>
      <w:r w:rsidR="00882E3B" w:rsidRPr="00882E3B">
        <w:rPr>
          <w:rFonts w:ascii="Arial" w:eastAsia="Arial" w:hAnsi="Arial" w:cs="Arial"/>
          <w:sz w:val="23"/>
          <w:szCs w:val="23"/>
        </w:rPr>
        <w:t>49 de la Ley de Coordinación Fiscal</w:t>
      </w:r>
      <w:r w:rsidR="00882E3B" w:rsidRPr="00B77FD8">
        <w:rPr>
          <w:rFonts w:ascii="Arial" w:eastAsia="Calibri" w:hAnsi="Arial" w:cs="Arial"/>
          <w:sz w:val="24"/>
          <w:szCs w:val="24"/>
        </w:rPr>
        <w:t xml:space="preserve">, </w:t>
      </w:r>
      <w:r w:rsidR="00882E3B" w:rsidRPr="00B77FD8">
        <w:rPr>
          <w:rFonts w:ascii="Arial" w:hAnsi="Arial" w:cs="Arial"/>
          <w:sz w:val="24"/>
          <w:szCs w:val="20"/>
        </w:rPr>
        <w:t xml:space="preserve">las aportaciones federales serán administradas y ejercidas por los gobiernos de los municipios que las reciban, </w:t>
      </w:r>
      <w:r w:rsidR="00882E3B" w:rsidRPr="00B77FD8">
        <w:rPr>
          <w:rFonts w:ascii="Arial" w:hAnsi="Arial" w:cs="Arial"/>
          <w:i/>
          <w:sz w:val="24"/>
          <w:szCs w:val="20"/>
          <w:u w:val="single"/>
        </w:rPr>
        <w:t>conforme a sus propias leyes</w:t>
      </w:r>
      <w:r w:rsidR="00882E3B" w:rsidRPr="00B77FD8">
        <w:rPr>
          <w:rFonts w:ascii="Arial" w:hAnsi="Arial" w:cs="Arial"/>
          <w:sz w:val="24"/>
          <w:szCs w:val="20"/>
          <w:u w:val="single"/>
        </w:rPr>
        <w:t xml:space="preserve"> en lo que no se contrapongan a la legislación federal.</w:t>
      </w:r>
    </w:p>
    <w:p w:rsid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</w:p>
    <w:p w:rsidR="001B5271" w:rsidRP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III.- </w:t>
      </w:r>
      <w:r>
        <w:rPr>
          <w:rFonts w:ascii="Arial" w:hAnsi="Arial" w:cs="Arial"/>
          <w:bCs/>
          <w:sz w:val="24"/>
          <w:szCs w:val="24"/>
          <w:lang w:val="es-ES"/>
        </w:rPr>
        <w:t>Que c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on </w:t>
      </w:r>
      <w:r>
        <w:rPr>
          <w:rFonts w:ascii="Arial" w:hAnsi="Arial" w:cs="Arial"/>
          <w:bCs/>
          <w:sz w:val="24"/>
          <w:szCs w:val="24"/>
          <w:lang w:val="es-ES"/>
        </w:rPr>
        <w:t>fundamento en lo ordenado por los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27 y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50 fracción II, de la Ley del Gobierno y la Administración Pública Municipal del Estado de Jalisco, 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 w:rsidRPr="00882E3B">
        <w:rPr>
          <w:rFonts w:ascii="Arial" w:hAnsi="Arial" w:cs="Arial"/>
          <w:bCs/>
          <w:sz w:val="24"/>
          <w:szCs w:val="24"/>
          <w:lang w:val="es-ES"/>
        </w:rPr>
        <w:t>os Ayuntamientos, para el estudio, vigilancia y atención de los diversos asuntos que les corresponda conocer, debe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 funcionar mediante comisiones; en ese sentido,  que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los suscritos, como integrantes de la Comisión Edilicia Permanente de Obras Públicas, Planeación Urbana y Regularización de la Tenencia de la Tierra, estamos facultados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los Montos máximos asignados a las Obras Públicas antes descritas, que nos fueron turnados por la Dirección de Obras Públicas. </w:t>
      </w:r>
    </w:p>
    <w:p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B5271" w:rsidRPr="00882E3B" w:rsidRDefault="001B5271" w:rsidP="001B5271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882E3B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882E3B">
        <w:rPr>
          <w:rFonts w:ascii="Arial" w:hAnsi="Arial" w:cs="Arial"/>
          <w:sz w:val="24"/>
          <w:szCs w:val="24"/>
        </w:rPr>
        <w:t xml:space="preserve">el </w:t>
      </w:r>
      <w:r w:rsidRPr="00882E3B">
        <w:rPr>
          <w:rFonts w:ascii="Arial" w:hAnsi="Arial" w:cs="Arial"/>
          <w:b/>
          <w:sz w:val="24"/>
          <w:szCs w:val="24"/>
        </w:rPr>
        <w:t>Proyecto Ejecutivo</w:t>
      </w:r>
      <w:r w:rsidR="00882E3B">
        <w:rPr>
          <w:rFonts w:ascii="Arial" w:hAnsi="Arial" w:cs="Arial"/>
          <w:sz w:val="24"/>
          <w:szCs w:val="24"/>
        </w:rPr>
        <w:t xml:space="preserve"> de la obra pública antes mencionada</w:t>
      </w:r>
      <w:r w:rsidRPr="00882E3B">
        <w:rPr>
          <w:rFonts w:ascii="Arial" w:hAnsi="Arial" w:cs="Arial"/>
          <w:sz w:val="24"/>
          <w:szCs w:val="24"/>
        </w:rPr>
        <w:t xml:space="preserve">, se presentó, en forma, dentro del tiempo legal establecido para ello e íntegramente de conformidad a los elementos contemplados en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así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:rsidR="001B5271" w:rsidRPr="00882E3B" w:rsidRDefault="001B5271" w:rsidP="001B52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E3B">
        <w:rPr>
          <w:rFonts w:ascii="Arial" w:hAnsi="Arial" w:cs="Arial"/>
          <w:sz w:val="24"/>
          <w:szCs w:val="24"/>
        </w:rPr>
        <w:t xml:space="preserve"> </w:t>
      </w:r>
    </w:p>
    <w:p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esta </w:t>
      </w:r>
      <w:r w:rsidR="00882E3B">
        <w:rPr>
          <w:rFonts w:ascii="Arial" w:eastAsia="Calibri" w:hAnsi="Arial" w:cs="Arial"/>
          <w:sz w:val="24"/>
          <w:szCs w:val="24"/>
          <w:lang w:val="es-ES"/>
        </w:rPr>
        <w:t>Comisión arriba a la siguiente</w:t>
      </w:r>
    </w:p>
    <w:p w:rsidR="001B5271" w:rsidRPr="00882E3B" w:rsidRDefault="001B5271" w:rsidP="001B5271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 O N C L U S I Ò N</w:t>
      </w:r>
      <w:r w:rsidR="001B5271" w:rsidRPr="00882E3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1B5271" w:rsidRPr="00882E3B" w:rsidRDefault="001B5271" w:rsidP="001B5271">
      <w:pPr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sz w:val="24"/>
          <w:szCs w:val="24"/>
          <w:lang w:val="es-ES"/>
        </w:rPr>
        <w:t>Que el techo financiero asignado a la obra</w:t>
      </w:r>
      <w:r w:rsidR="00882E3B">
        <w:rPr>
          <w:rFonts w:ascii="Arial" w:eastAsia="Calibri" w:hAnsi="Arial" w:cs="Arial"/>
          <w:sz w:val="24"/>
          <w:szCs w:val="24"/>
          <w:lang w:val="es-ES"/>
        </w:rPr>
        <w:t xml:space="preserve"> pública materia del presente dictamen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, es por </w:t>
      </w:r>
      <w:r w:rsidR="00882E3B" w:rsidRPr="00882E3B">
        <w:rPr>
          <w:rFonts w:ascii="Arial" w:eastAsia="Calibri" w:hAnsi="Arial" w:cs="Arial"/>
          <w:sz w:val="24"/>
          <w:szCs w:val="24"/>
          <w:lang w:val="es-ES"/>
        </w:rPr>
        <w:t>$1’071,343.80 (UN MILLON SETENTA Y UN MIL TRESCIENTOS CUARENTA Y TRES PESOS 80/100 M.N.)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, cantidad que, si sumamos al total de los techos financieros de las obras provenientes de este mismo fondo, aprobados en la</w:t>
      </w:r>
      <w:r w:rsidR="00882E3B">
        <w:rPr>
          <w:rFonts w:ascii="Arial" w:eastAsia="Calibri" w:hAnsi="Arial" w:cs="Arial"/>
          <w:sz w:val="24"/>
          <w:szCs w:val="24"/>
          <w:lang w:val="es-ES"/>
        </w:rPr>
        <w:t>s</w:t>
      </w:r>
      <w:r w:rsidR="00882E3B">
        <w:rPr>
          <w:rFonts w:ascii="Arial" w:hAnsi="Arial" w:cs="Arial"/>
          <w:color w:val="000000"/>
          <w:sz w:val="24"/>
          <w:szCs w:val="24"/>
        </w:rPr>
        <w:t xml:space="preserve"> Sesio</w:t>
      </w:r>
      <w:r w:rsidRPr="00882E3B">
        <w:rPr>
          <w:rFonts w:ascii="Arial" w:hAnsi="Arial" w:cs="Arial"/>
          <w:color w:val="000000"/>
          <w:sz w:val="24"/>
          <w:szCs w:val="24"/>
        </w:rPr>
        <w:t>n</w:t>
      </w:r>
      <w:r w:rsidR="00882E3B">
        <w:rPr>
          <w:rFonts w:ascii="Arial" w:hAnsi="Arial" w:cs="Arial"/>
          <w:color w:val="000000"/>
          <w:sz w:val="24"/>
          <w:szCs w:val="24"/>
        </w:rPr>
        <w:t>es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 Pública</w:t>
      </w:r>
      <w:r w:rsidR="00882E3B">
        <w:rPr>
          <w:rFonts w:ascii="Arial" w:hAnsi="Arial" w:cs="Arial"/>
          <w:color w:val="000000"/>
          <w:sz w:val="24"/>
          <w:szCs w:val="24"/>
        </w:rPr>
        <w:t>s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 Ordinaria</w:t>
      </w:r>
      <w:r w:rsidR="00882E3B">
        <w:rPr>
          <w:rFonts w:ascii="Arial" w:hAnsi="Arial" w:cs="Arial"/>
          <w:color w:val="000000"/>
          <w:sz w:val="24"/>
          <w:szCs w:val="24"/>
        </w:rPr>
        <w:t>s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 de Ayuntamiento número</w:t>
      </w:r>
      <w:r w:rsidR="00882E3B">
        <w:rPr>
          <w:rFonts w:ascii="Arial" w:hAnsi="Arial" w:cs="Arial"/>
          <w:color w:val="000000"/>
          <w:sz w:val="24"/>
          <w:szCs w:val="24"/>
        </w:rPr>
        <w:t>s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 34</w:t>
      </w:r>
      <w:r w:rsidR="00882E3B">
        <w:rPr>
          <w:rFonts w:ascii="Arial" w:hAnsi="Arial" w:cs="Arial"/>
          <w:color w:val="000000"/>
          <w:sz w:val="24"/>
          <w:szCs w:val="24"/>
        </w:rPr>
        <w:t xml:space="preserve"> y 36</w:t>
      </w:r>
      <w:r w:rsidRPr="00882E3B">
        <w:rPr>
          <w:rFonts w:ascii="Arial" w:hAnsi="Arial" w:cs="Arial"/>
          <w:color w:val="000000"/>
          <w:sz w:val="24"/>
          <w:szCs w:val="24"/>
        </w:rPr>
        <w:t>,</w:t>
      </w:r>
      <w:r w:rsidR="00882E3B">
        <w:rPr>
          <w:rFonts w:ascii="Arial" w:hAnsi="Arial" w:cs="Arial"/>
          <w:color w:val="000000"/>
          <w:sz w:val="24"/>
          <w:szCs w:val="24"/>
        </w:rPr>
        <w:t xml:space="preserve"> </w:t>
      </w:r>
      <w:r w:rsidR="00882E3B" w:rsidRPr="00882E3B">
        <w:rPr>
          <w:rFonts w:ascii="Arial" w:hAnsi="Arial" w:cs="Arial"/>
          <w:color w:val="000000"/>
          <w:sz w:val="24"/>
          <w:szCs w:val="24"/>
        </w:rPr>
        <w:t>antes descritas</w:t>
      </w:r>
      <w:r w:rsidR="00882E3B">
        <w:rPr>
          <w:rFonts w:ascii="Arial" w:hAnsi="Arial" w:cs="Arial"/>
          <w:color w:val="000000"/>
          <w:sz w:val="24"/>
          <w:szCs w:val="24"/>
        </w:rPr>
        <w:t>,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 es decir</w:t>
      </w:r>
      <w:r w:rsidR="00882E3B">
        <w:rPr>
          <w:rFonts w:ascii="Arial" w:hAnsi="Arial" w:cs="Arial"/>
          <w:color w:val="000000"/>
          <w:sz w:val="24"/>
          <w:szCs w:val="24"/>
        </w:rPr>
        <w:t xml:space="preserve"> </w:t>
      </w:r>
      <w:r w:rsidR="00882E3B" w:rsidRPr="00882E3B">
        <w:rPr>
          <w:rFonts w:ascii="Arial" w:hAnsi="Arial" w:cs="Arial"/>
          <w:color w:val="000000"/>
          <w:sz w:val="24"/>
          <w:szCs w:val="24"/>
        </w:rPr>
        <w:t>$6’047,233.22 (SEIS MILLONES CUARENTA Y SIETE MIL DOSCIENTOS TREINTA Y TRES PESOS 22/100 M.N.)</w:t>
      </w:r>
      <w:r w:rsidR="00882E3B">
        <w:rPr>
          <w:rFonts w:ascii="Arial" w:hAnsi="Arial" w:cs="Arial"/>
          <w:color w:val="000000"/>
          <w:sz w:val="24"/>
          <w:szCs w:val="24"/>
        </w:rPr>
        <w:t>,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nos da como resultado un total de, </w:t>
      </w:r>
      <w:r w:rsidR="00882E3B">
        <w:rPr>
          <w:rFonts w:ascii="Arial" w:hAnsi="Arial" w:cs="Arial"/>
          <w:color w:val="000000"/>
          <w:sz w:val="24"/>
          <w:szCs w:val="24"/>
        </w:rPr>
        <w:t xml:space="preserve">$7’118,577.02 (SIETE MILLONES CIENTO DIECIOCHO MIL QUINIENTOS SETENTA Y SIETE PESOS 02/100 M.N.) </w:t>
      </w:r>
      <w:r w:rsidRPr="00882E3B">
        <w:rPr>
          <w:rFonts w:ascii="Arial" w:hAnsi="Arial" w:cs="Arial"/>
          <w:color w:val="000000"/>
          <w:sz w:val="24"/>
          <w:szCs w:val="24"/>
        </w:rPr>
        <w:t xml:space="preserve">cifra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que está dentro del presupuesto autorizado de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Pr="00882E3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:rsidR="001B5271" w:rsidRPr="00882E3B" w:rsidRDefault="001B5271" w:rsidP="001B527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82E3B">
        <w:rPr>
          <w:rFonts w:ascii="Arial" w:hAnsi="Arial" w:cs="Arial"/>
          <w:sz w:val="24"/>
          <w:szCs w:val="24"/>
          <w:lang w:val="es-ES"/>
        </w:rPr>
        <w:t>De lo anteriormente expuesto, esta comisión somete a</w:t>
      </w:r>
      <w:r w:rsidR="00882E3B">
        <w:rPr>
          <w:rFonts w:ascii="Arial" w:hAnsi="Arial" w:cs="Arial"/>
          <w:sz w:val="24"/>
          <w:szCs w:val="24"/>
          <w:lang w:val="es-ES"/>
        </w:rPr>
        <w:t xml:space="preserve"> su consideración los siguientes</w:t>
      </w:r>
    </w:p>
    <w:p w:rsidR="001B5271" w:rsidRPr="00882E3B" w:rsidRDefault="001B5271" w:rsidP="001B5271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>R E S O L</w:t>
      </w:r>
      <w:r w:rsid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82E3B">
        <w:rPr>
          <w:rFonts w:ascii="Arial" w:hAnsi="Arial" w:cs="Arial"/>
          <w:b/>
          <w:sz w:val="24"/>
          <w:szCs w:val="24"/>
          <w:lang w:val="es-ES"/>
        </w:rPr>
        <w:t>U T I V O S:</w:t>
      </w:r>
    </w:p>
    <w:p w:rsidR="001B5271" w:rsidRPr="00882E3B" w:rsidRDefault="001B5271" w:rsidP="001B527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/>
          <w:sz w:val="24"/>
          <w:szCs w:val="24"/>
        </w:rPr>
        <w:t>APRUEBA Y AUTORIZA</w:t>
      </w:r>
      <w:r w:rsidRPr="00882E3B">
        <w:rPr>
          <w:rFonts w:ascii="Arial" w:eastAsia="Arial" w:hAnsi="Arial" w:cs="Arial"/>
          <w:sz w:val="24"/>
          <w:szCs w:val="24"/>
        </w:rPr>
        <w:t xml:space="preserve"> </w:t>
      </w:r>
      <w:r w:rsidRPr="00882E3B">
        <w:rPr>
          <w:rFonts w:ascii="Arial" w:hAnsi="Arial" w:cs="Arial"/>
          <w:sz w:val="24"/>
          <w:szCs w:val="24"/>
          <w:lang w:val="es-ES"/>
        </w:rPr>
        <w:t xml:space="preserve">el Techo Financiero asignado a la Obra Pública número </w:t>
      </w:r>
      <w:r w:rsidR="00882E3B">
        <w:rPr>
          <w:rFonts w:ascii="Arial" w:eastAsia="Calibri" w:hAnsi="Arial" w:cs="Arial"/>
          <w:b/>
          <w:sz w:val="24"/>
          <w:szCs w:val="24"/>
          <w:lang w:val="es-ES"/>
        </w:rPr>
        <w:t>140235R3305</w:t>
      </w: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p w:rsidR="001B5271" w:rsidRPr="00882E3B" w:rsidRDefault="001B5271" w:rsidP="001B5271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82E3B" w:rsidRDefault="00882E3B" w:rsidP="001B5271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882E3B" w:rsidRPr="00882E3B" w:rsidTr="002E7CB8">
        <w:trPr>
          <w:trHeight w:val="183"/>
        </w:trPr>
        <w:tc>
          <w:tcPr>
            <w:tcW w:w="5807" w:type="dxa"/>
          </w:tcPr>
          <w:p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TECHO FINANCIERO</w:t>
            </w:r>
          </w:p>
        </w:tc>
      </w:tr>
      <w:tr w:rsidR="00882E3B" w:rsidRPr="00882E3B" w:rsidTr="002E7CB8">
        <w:trPr>
          <w:trHeight w:val="709"/>
        </w:trPr>
        <w:tc>
          <w:tcPr>
            <w:tcW w:w="5807" w:type="dxa"/>
            <w:vAlign w:val="center"/>
          </w:tcPr>
          <w:p w:rsidR="00882E3B" w:rsidRPr="00882E3B" w:rsidRDefault="00882E3B" w:rsidP="002E7CB8">
            <w:pPr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sz w:val="18"/>
                <w:szCs w:val="24"/>
                <w:lang w:eastAsia="es-MX"/>
              </w:rPr>
              <w:t>140235R3305. CONSTRUCCIÓN DE LÍNEA DE AGUA POTABLE EN LA CALLE CHAMIZAL ENTRE LA CALLE CARRETERA ATENQUIQUE Y LA CALLE CERRADA; EN LA DELEGACIÓN DEL EL FRESNITO EN EL MUNICIPIO DE ZAPOTLÁN EL GRANDE, JALISCO.</w:t>
            </w:r>
          </w:p>
        </w:tc>
        <w:tc>
          <w:tcPr>
            <w:tcW w:w="2977" w:type="dxa"/>
          </w:tcPr>
          <w:p w:rsidR="00882E3B" w:rsidRPr="00882E3B" w:rsidRDefault="00882E3B" w:rsidP="002E7CB8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$1’071,343.80 (UN MILLON SETENTA Y UN MIL TRESCIENTOS CUARENTA Y TRES PESOS 80/100 M.N.)</w:t>
            </w:r>
          </w:p>
        </w:tc>
      </w:tr>
    </w:tbl>
    <w:p w:rsidR="00882E3B" w:rsidRPr="00882E3B" w:rsidRDefault="00882E3B" w:rsidP="001B52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1B5271" w:rsidRPr="00882E3B" w:rsidRDefault="00882E3B" w:rsidP="001B527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882E3B"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b/>
          <w:sz w:val="24"/>
          <w:szCs w:val="24"/>
          <w:lang w:val="es-ES"/>
        </w:rPr>
        <w:t xml:space="preserve"> -</w:t>
      </w:r>
      <w:r w:rsidR="001B5271" w:rsidRP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1B5271"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a efecto de que notifique a la Síndico Municipal, a la Encargada de Hacienda Municipal, a la Directora General de Gestión de la Ciudad, al Director de Obras Públicas y al Jefe de Gestión de Programas y Planeación, todos en funciones, para los efectos procedimentales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:rsidR="00882E3B" w:rsidRDefault="00882E3B" w:rsidP="001B5271">
      <w:pPr>
        <w:spacing w:after="0"/>
        <w:jc w:val="center"/>
        <w:rPr>
          <w:rFonts w:ascii="Arial" w:eastAsia="Arial" w:hAnsi="Arial" w:cs="Arial"/>
          <w:b/>
          <w:sz w:val="20"/>
          <w:szCs w:val="24"/>
          <w:lang w:val="es-ES"/>
        </w:rPr>
      </w:pPr>
    </w:p>
    <w:p w:rsidR="001B5271" w:rsidRPr="00882E3B" w:rsidRDefault="001B5271" w:rsidP="001B5271">
      <w:pPr>
        <w:spacing w:after="0"/>
        <w:jc w:val="center"/>
        <w:rPr>
          <w:rFonts w:ascii="Arial" w:eastAsia="Arial" w:hAnsi="Arial" w:cs="Arial"/>
          <w:b/>
          <w:szCs w:val="24"/>
          <w:lang w:val="es-ES"/>
        </w:rPr>
      </w:pPr>
      <w:r w:rsidRPr="00882E3B">
        <w:rPr>
          <w:rFonts w:ascii="Arial" w:eastAsia="Arial" w:hAnsi="Arial" w:cs="Arial"/>
          <w:b/>
          <w:szCs w:val="24"/>
          <w:lang w:val="es-ES"/>
        </w:rPr>
        <w:t xml:space="preserve">A T E N T A M E N T E </w:t>
      </w:r>
    </w:p>
    <w:p w:rsidR="001B5271" w:rsidRPr="00882E3B" w:rsidRDefault="001B5271" w:rsidP="001B5271">
      <w:pPr>
        <w:spacing w:after="0"/>
        <w:jc w:val="center"/>
        <w:rPr>
          <w:rFonts w:ascii="Arial" w:eastAsia="Arial" w:hAnsi="Arial" w:cs="Arial"/>
          <w:b/>
          <w:szCs w:val="24"/>
          <w:lang w:val="es-ES"/>
        </w:rPr>
      </w:pPr>
      <w:r w:rsidRPr="00882E3B">
        <w:rPr>
          <w:rFonts w:ascii="Arial" w:eastAsia="Arial" w:hAnsi="Arial" w:cs="Arial"/>
          <w:b/>
          <w:szCs w:val="24"/>
          <w:lang w:val="es-ES"/>
        </w:rPr>
        <w:t>“2023, AÑO DEL 140 ANIVERSARIO DEL NATALICIO DE JOSÉ CLEMENTE OROZCO”</w:t>
      </w:r>
    </w:p>
    <w:p w:rsidR="001B5271" w:rsidRPr="00882E3B" w:rsidRDefault="001B5271" w:rsidP="001B5271">
      <w:pPr>
        <w:spacing w:after="0"/>
        <w:jc w:val="center"/>
        <w:rPr>
          <w:rFonts w:ascii="Arial" w:eastAsia="Arial" w:hAnsi="Arial" w:cs="Arial"/>
          <w:b/>
          <w:szCs w:val="24"/>
          <w:lang w:val="es-ES"/>
        </w:rPr>
      </w:pPr>
      <w:r w:rsidRPr="00882E3B">
        <w:rPr>
          <w:rFonts w:ascii="Arial" w:eastAsia="Arial" w:hAnsi="Arial" w:cs="Arial"/>
          <w:b/>
          <w:szCs w:val="24"/>
          <w:lang w:val="es-ES"/>
        </w:rPr>
        <w:t xml:space="preserve">CIUDAD GUZMÁN, MUNICIPIO DE ZAPOTLÁN EL GRANDE, JALISCO.  </w:t>
      </w:r>
    </w:p>
    <w:p w:rsidR="001B5271" w:rsidRPr="00882E3B" w:rsidRDefault="001B5271" w:rsidP="001B5271">
      <w:pPr>
        <w:spacing w:after="0"/>
        <w:jc w:val="center"/>
        <w:rPr>
          <w:rFonts w:ascii="Arial" w:eastAsia="Arial" w:hAnsi="Arial" w:cs="Arial"/>
          <w:b/>
          <w:szCs w:val="24"/>
          <w:lang w:val="es-ES"/>
        </w:rPr>
      </w:pPr>
      <w:r w:rsidRPr="00882E3B">
        <w:rPr>
          <w:rFonts w:ascii="Arial" w:eastAsia="Arial" w:hAnsi="Arial" w:cs="Arial"/>
          <w:b/>
          <w:szCs w:val="24"/>
          <w:lang w:val="es-ES"/>
        </w:rPr>
        <w:t xml:space="preserve">A </w:t>
      </w:r>
      <w:r w:rsidR="00882E3B" w:rsidRPr="00882E3B">
        <w:rPr>
          <w:rFonts w:ascii="Arial" w:eastAsia="Arial" w:hAnsi="Arial" w:cs="Arial"/>
          <w:b/>
          <w:szCs w:val="24"/>
          <w:lang w:val="es-ES"/>
        </w:rPr>
        <w:t>12 DE JULIO</w:t>
      </w:r>
      <w:r w:rsidRPr="00882E3B">
        <w:rPr>
          <w:rFonts w:ascii="Arial" w:eastAsia="Arial" w:hAnsi="Arial" w:cs="Arial"/>
          <w:b/>
          <w:szCs w:val="24"/>
          <w:lang w:val="es-ES"/>
        </w:rPr>
        <w:t xml:space="preserve"> DE 2023.</w:t>
      </w:r>
    </w:p>
    <w:p w:rsidR="001B5271" w:rsidRPr="00882E3B" w:rsidRDefault="001B5271" w:rsidP="001B5271">
      <w:pPr>
        <w:spacing w:after="0"/>
        <w:jc w:val="center"/>
        <w:rPr>
          <w:rFonts w:ascii="Arial" w:eastAsia="Times New Roman" w:hAnsi="Arial" w:cs="Arial"/>
          <w:b/>
          <w:szCs w:val="24"/>
          <w:lang w:val="es-ES" w:eastAsia="es-MX"/>
        </w:rPr>
      </w:pPr>
      <w:r w:rsidRPr="00882E3B">
        <w:rPr>
          <w:rFonts w:ascii="Arial" w:hAnsi="Arial" w:cs="Arial"/>
          <w:b/>
          <w:szCs w:val="24"/>
          <w:lang w:val="es-ES"/>
        </w:rPr>
        <w:t>COMISIÓN EDILICIA PERMANENTE DE OBRAS PÚBLICAS, PLANEACIÓN URBANA Y REGULARIZACIÓN DE LA TENENCIA DE LA TIERRA:</w:t>
      </w:r>
    </w:p>
    <w:p w:rsidR="001B5271" w:rsidRPr="00882E3B" w:rsidRDefault="001B5271" w:rsidP="001B5271">
      <w:pPr>
        <w:spacing w:after="0"/>
        <w:rPr>
          <w:rFonts w:ascii="Arial" w:eastAsia="Times New Roman" w:hAnsi="Arial" w:cs="Arial"/>
          <w:b/>
          <w:sz w:val="20"/>
          <w:szCs w:val="24"/>
          <w:lang w:val="es-ES" w:eastAsia="es-MX"/>
        </w:rPr>
      </w:pPr>
    </w:p>
    <w:p w:rsidR="001B5271" w:rsidRPr="00882E3B" w:rsidRDefault="001B5271" w:rsidP="001B5271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:rsidR="001B5271" w:rsidRPr="00882E3B" w:rsidRDefault="001B5271" w:rsidP="001B5271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882E3B">
        <w:rPr>
          <w:rFonts w:ascii="Arial" w:hAnsi="Arial" w:cs="Arial"/>
          <w:b/>
          <w:szCs w:val="24"/>
          <w:lang w:val="es-ES"/>
        </w:rPr>
        <w:t>_____________________________________</w:t>
      </w:r>
    </w:p>
    <w:p w:rsidR="001B5271" w:rsidRPr="00882E3B" w:rsidRDefault="001B5271" w:rsidP="001B5271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882E3B">
        <w:rPr>
          <w:rFonts w:ascii="Arial" w:hAnsi="Arial" w:cs="Arial"/>
          <w:b/>
          <w:szCs w:val="24"/>
          <w:lang w:val="es-ES"/>
        </w:rPr>
        <w:t>MTRO. ALEJANDRO BARRAGÀN SÀNCHEZ</w:t>
      </w:r>
    </w:p>
    <w:p w:rsidR="001B5271" w:rsidRPr="00882E3B" w:rsidRDefault="001B5271" w:rsidP="001B5271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882E3B">
        <w:rPr>
          <w:rFonts w:ascii="Arial" w:hAnsi="Arial" w:cs="Arial"/>
          <w:b/>
          <w:szCs w:val="24"/>
          <w:lang w:val="es-ES"/>
        </w:rPr>
        <w:t>PRESIDENTE MUNICIPAL Y PRESIDENTE DE LA COMISION</w:t>
      </w:r>
    </w:p>
    <w:p w:rsidR="001B5271" w:rsidRPr="00882E3B" w:rsidRDefault="001B5271" w:rsidP="001B5271">
      <w:pPr>
        <w:spacing w:after="0"/>
        <w:rPr>
          <w:rFonts w:ascii="Arial" w:hAnsi="Arial" w:cs="Arial"/>
          <w:b/>
          <w:szCs w:val="24"/>
          <w:lang w:val="es-ES"/>
        </w:rPr>
      </w:pPr>
    </w:p>
    <w:p w:rsidR="001B5271" w:rsidRPr="00882E3B" w:rsidRDefault="001B5271" w:rsidP="001B5271">
      <w:pPr>
        <w:spacing w:after="0"/>
        <w:rPr>
          <w:rFonts w:ascii="Arial" w:hAnsi="Arial" w:cs="Arial"/>
          <w:b/>
          <w:szCs w:val="24"/>
          <w:lang w:val="es-ES"/>
        </w:rPr>
      </w:pPr>
    </w:p>
    <w:p w:rsidR="001B5271" w:rsidRPr="00882E3B" w:rsidRDefault="001B5271" w:rsidP="001B5271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882E3B">
        <w:rPr>
          <w:rFonts w:ascii="Arial" w:eastAsia="Calibri" w:hAnsi="Arial" w:cs="Arial"/>
          <w:b/>
          <w:szCs w:val="24"/>
        </w:rPr>
        <w:t>________________________________</w:t>
      </w:r>
    </w:p>
    <w:p w:rsidR="001B5271" w:rsidRPr="00882E3B" w:rsidRDefault="001B5271" w:rsidP="001B5271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882E3B">
        <w:rPr>
          <w:rFonts w:ascii="Arial" w:eastAsia="Calibri" w:hAnsi="Arial" w:cs="Arial"/>
          <w:b/>
          <w:szCs w:val="24"/>
        </w:rPr>
        <w:t>LIC. MAGALI CASILLAS CONTRERAS</w:t>
      </w:r>
      <w:r w:rsidRPr="00882E3B">
        <w:rPr>
          <w:rFonts w:ascii="Arial" w:eastAsia="Calibri" w:hAnsi="Arial" w:cs="Arial"/>
          <w:szCs w:val="24"/>
        </w:rPr>
        <w:t>.</w:t>
      </w:r>
    </w:p>
    <w:p w:rsidR="001B5271" w:rsidRPr="00882E3B" w:rsidRDefault="001B5271" w:rsidP="001B5271">
      <w:pPr>
        <w:spacing w:after="0"/>
        <w:jc w:val="center"/>
        <w:rPr>
          <w:rFonts w:ascii="Arial" w:hAnsi="Arial" w:cs="Arial"/>
          <w:b/>
          <w:szCs w:val="24"/>
        </w:rPr>
      </w:pPr>
      <w:r w:rsidRPr="00882E3B">
        <w:rPr>
          <w:rFonts w:ascii="Arial" w:hAnsi="Arial" w:cs="Arial"/>
          <w:b/>
          <w:szCs w:val="24"/>
        </w:rPr>
        <w:t>SINDICO MUNICIPAL Y VOCAL DE LA COMISION</w:t>
      </w:r>
    </w:p>
    <w:p w:rsidR="001B5271" w:rsidRPr="00882E3B" w:rsidRDefault="001B5271" w:rsidP="001B5271">
      <w:pPr>
        <w:spacing w:after="0"/>
        <w:jc w:val="center"/>
        <w:rPr>
          <w:rFonts w:ascii="Arial" w:hAnsi="Arial" w:cs="Arial"/>
          <w:b/>
          <w:szCs w:val="24"/>
        </w:rPr>
      </w:pPr>
    </w:p>
    <w:p w:rsidR="001B5271" w:rsidRPr="00882E3B" w:rsidRDefault="001B5271" w:rsidP="001B5271">
      <w:pPr>
        <w:spacing w:after="0"/>
        <w:jc w:val="center"/>
        <w:rPr>
          <w:rFonts w:ascii="Arial" w:hAnsi="Arial" w:cs="Arial"/>
          <w:b/>
          <w:szCs w:val="24"/>
        </w:rPr>
      </w:pPr>
    </w:p>
    <w:p w:rsidR="001B5271" w:rsidRPr="00882E3B" w:rsidRDefault="001B5271" w:rsidP="001B5271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882E3B">
        <w:rPr>
          <w:rFonts w:ascii="Arial" w:hAnsi="Arial" w:cs="Arial"/>
          <w:b/>
          <w:szCs w:val="24"/>
        </w:rPr>
        <w:t>_________________________________</w:t>
      </w:r>
    </w:p>
    <w:p w:rsidR="001B5271" w:rsidRPr="00882E3B" w:rsidRDefault="001B5271" w:rsidP="001B5271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882E3B">
        <w:rPr>
          <w:rFonts w:ascii="Arial" w:hAnsi="Arial" w:cs="Arial"/>
          <w:b/>
          <w:szCs w:val="24"/>
        </w:rPr>
        <w:t>C. TANIA</w:t>
      </w:r>
      <w:r w:rsidRPr="00882E3B">
        <w:rPr>
          <w:rFonts w:ascii="Arial" w:eastAsia="Calibri" w:hAnsi="Arial" w:cs="Arial"/>
          <w:b/>
          <w:szCs w:val="24"/>
        </w:rPr>
        <w:t xml:space="preserve"> MAGDALENA BERNARDINO JUÁREZ </w:t>
      </w:r>
    </w:p>
    <w:p w:rsidR="001B5271" w:rsidRPr="00882E3B" w:rsidRDefault="001B5271" w:rsidP="001B5271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882E3B">
        <w:rPr>
          <w:rFonts w:ascii="Arial" w:eastAsia="Calibri" w:hAnsi="Arial" w:cs="Arial"/>
          <w:b/>
          <w:szCs w:val="24"/>
        </w:rPr>
        <w:t>REGIDORA Y VOCAL DE LA COMISION</w:t>
      </w:r>
    </w:p>
    <w:p w:rsidR="001B5271" w:rsidRPr="00882E3B" w:rsidRDefault="001B5271" w:rsidP="001B5271">
      <w:pPr>
        <w:rPr>
          <w:rFonts w:ascii="Arial" w:hAnsi="Arial" w:cs="Arial"/>
          <w:szCs w:val="24"/>
        </w:rPr>
      </w:pPr>
    </w:p>
    <w:p w:rsidR="00022C02" w:rsidRPr="00882E3B" w:rsidRDefault="001B5271">
      <w:pPr>
        <w:rPr>
          <w:rFonts w:ascii="Arial" w:hAnsi="Arial" w:cs="Arial"/>
          <w:b/>
          <w:sz w:val="16"/>
          <w:szCs w:val="24"/>
        </w:rPr>
      </w:pPr>
      <w:r w:rsidRPr="00882E3B">
        <w:rPr>
          <w:rFonts w:ascii="Arial" w:hAnsi="Arial" w:cs="Arial"/>
          <w:b/>
          <w:sz w:val="16"/>
          <w:szCs w:val="24"/>
        </w:rPr>
        <w:t>ABS/</w:t>
      </w:r>
      <w:proofErr w:type="spellStart"/>
      <w:r w:rsidRPr="00882E3B">
        <w:rPr>
          <w:rFonts w:ascii="Arial" w:hAnsi="Arial" w:cs="Arial"/>
          <w:b/>
          <w:sz w:val="16"/>
          <w:szCs w:val="24"/>
        </w:rPr>
        <w:t>mff</w:t>
      </w:r>
      <w:proofErr w:type="spellEnd"/>
    </w:p>
    <w:sectPr w:rsidR="00022C02" w:rsidRPr="00882E3B" w:rsidSect="00DE2D41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C5" w:rsidRDefault="005A1EC5">
      <w:pPr>
        <w:spacing w:after="0" w:line="240" w:lineRule="auto"/>
      </w:pPr>
      <w:r>
        <w:separator/>
      </w:r>
    </w:p>
  </w:endnote>
  <w:endnote w:type="continuationSeparator" w:id="0">
    <w:p w:rsidR="005A1EC5" w:rsidRDefault="005A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44815"/>
      <w:docPartObj>
        <w:docPartGallery w:val="Page Numbers (Bottom of Page)"/>
        <w:docPartUnique/>
      </w:docPartObj>
    </w:sdtPr>
    <w:sdtEndPr/>
    <w:sdtContent>
      <w:sdt>
        <w:sdtPr>
          <w:id w:val="680332180"/>
          <w:docPartObj>
            <w:docPartGallery w:val="Page Numbers (Top of Page)"/>
            <w:docPartUnique/>
          </w:docPartObj>
        </w:sdtPr>
        <w:sdtEndPr/>
        <w:sdtContent>
          <w:p w:rsidR="00DE2D41" w:rsidRDefault="00DE2D4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2D41" w:rsidRDefault="00DE2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C5" w:rsidRDefault="005A1EC5">
      <w:pPr>
        <w:spacing w:after="0" w:line="240" w:lineRule="auto"/>
      </w:pPr>
      <w:r>
        <w:separator/>
      </w:r>
    </w:p>
  </w:footnote>
  <w:footnote w:type="continuationSeparator" w:id="0">
    <w:p w:rsidR="005A1EC5" w:rsidRDefault="005A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41" w:rsidRDefault="00DE2D41" w:rsidP="00DE2D41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AB88F7A" wp14:editId="75651E39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434567EB" wp14:editId="58B07BE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71"/>
    <w:rsid w:val="00022C02"/>
    <w:rsid w:val="001B5271"/>
    <w:rsid w:val="00373E26"/>
    <w:rsid w:val="005A1EC5"/>
    <w:rsid w:val="0080035B"/>
    <w:rsid w:val="00882E3B"/>
    <w:rsid w:val="00D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F14C"/>
  <w15:chartTrackingRefBased/>
  <w15:docId w15:val="{685AA7D7-FAE4-482A-8382-FB9E2D3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1B5271"/>
  </w:style>
  <w:style w:type="paragraph" w:styleId="Prrafodelista">
    <w:name w:val="List Paragraph"/>
    <w:basedOn w:val="Normal"/>
    <w:uiPriority w:val="34"/>
    <w:qFormat/>
    <w:rsid w:val="001B52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71"/>
  </w:style>
  <w:style w:type="paragraph" w:styleId="Encabezado">
    <w:name w:val="header"/>
    <w:basedOn w:val="Normal"/>
    <w:link w:val="Encabezado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271"/>
  </w:style>
  <w:style w:type="table" w:styleId="Tablaconcuadrcula">
    <w:name w:val="Table Grid"/>
    <w:basedOn w:val="Tablanormal"/>
    <w:uiPriority w:val="39"/>
    <w:rsid w:val="001B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1B527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1560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Monserrat Frias Fernandez</cp:lastModifiedBy>
  <cp:revision>2</cp:revision>
  <cp:lastPrinted>2023-07-13T16:35:00Z</cp:lastPrinted>
  <dcterms:created xsi:type="dcterms:W3CDTF">2023-07-13T15:18:00Z</dcterms:created>
  <dcterms:modified xsi:type="dcterms:W3CDTF">2023-07-13T16:36:00Z</dcterms:modified>
</cp:coreProperties>
</file>