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A08" w:rsidRDefault="002B6A08" w:rsidP="00BC4CB1">
      <w:pPr>
        <w:spacing w:after="0"/>
        <w:jc w:val="both"/>
        <w:rPr>
          <w:rFonts w:ascii="Arial" w:eastAsia="Calibri" w:hAnsi="Arial" w:cs="Arial"/>
          <w:b/>
          <w:sz w:val="24"/>
          <w:szCs w:val="24"/>
        </w:rPr>
      </w:pPr>
    </w:p>
    <w:p w:rsidR="00BC4CB1" w:rsidRPr="00C378CE" w:rsidRDefault="00BC4CB1" w:rsidP="00BC4CB1">
      <w:pPr>
        <w:spacing w:after="0"/>
        <w:jc w:val="both"/>
        <w:rPr>
          <w:rFonts w:ascii="Arial" w:eastAsia="Calibri" w:hAnsi="Arial" w:cs="Arial"/>
          <w:b/>
          <w:sz w:val="24"/>
          <w:szCs w:val="24"/>
        </w:rPr>
      </w:pPr>
      <w:r w:rsidRPr="00C378CE">
        <w:rPr>
          <w:rFonts w:ascii="Arial" w:eastAsia="Calibri" w:hAnsi="Arial" w:cs="Arial"/>
          <w:b/>
          <w:sz w:val="24"/>
          <w:szCs w:val="24"/>
        </w:rPr>
        <w:t xml:space="preserve">HONORABLE AYUNTAMIENTO CONSTITUCIONAL </w:t>
      </w:r>
    </w:p>
    <w:p w:rsidR="00BC4CB1" w:rsidRPr="00C378CE" w:rsidRDefault="00BC4CB1" w:rsidP="00BC4CB1">
      <w:pPr>
        <w:spacing w:after="0"/>
        <w:jc w:val="both"/>
        <w:rPr>
          <w:rFonts w:ascii="Arial" w:eastAsia="Calibri" w:hAnsi="Arial" w:cs="Arial"/>
          <w:b/>
          <w:sz w:val="24"/>
          <w:szCs w:val="24"/>
        </w:rPr>
      </w:pPr>
      <w:r w:rsidRPr="00C378CE">
        <w:rPr>
          <w:rFonts w:ascii="Arial" w:eastAsia="Calibri" w:hAnsi="Arial" w:cs="Arial"/>
          <w:b/>
          <w:sz w:val="24"/>
          <w:szCs w:val="24"/>
        </w:rPr>
        <w:t>DE ZAPOTLÁN EL GRANDE, JALISCO.</w:t>
      </w:r>
    </w:p>
    <w:p w:rsidR="002B6A08" w:rsidRDefault="00BC4CB1" w:rsidP="002B6A08">
      <w:pPr>
        <w:tabs>
          <w:tab w:val="center" w:pos="4773"/>
          <w:tab w:val="left" w:pos="7961"/>
        </w:tabs>
        <w:spacing w:after="0"/>
        <w:rPr>
          <w:rStyle w:val="markedcontent"/>
          <w:rFonts w:ascii="Arial" w:eastAsia="Calibri" w:hAnsi="Arial" w:cs="Arial"/>
          <w:b/>
          <w:bCs/>
          <w:sz w:val="24"/>
          <w:szCs w:val="24"/>
        </w:rPr>
      </w:pPr>
      <w:r w:rsidRPr="00C378CE">
        <w:rPr>
          <w:rFonts w:ascii="Arial" w:eastAsia="Calibri" w:hAnsi="Arial" w:cs="Arial"/>
          <w:b/>
          <w:bCs/>
          <w:sz w:val="24"/>
          <w:szCs w:val="24"/>
        </w:rPr>
        <w:t>P</w:t>
      </w:r>
      <w:r w:rsidR="0041034B">
        <w:rPr>
          <w:rFonts w:ascii="Arial" w:eastAsia="Calibri" w:hAnsi="Arial" w:cs="Arial"/>
          <w:b/>
          <w:bCs/>
          <w:sz w:val="24"/>
          <w:szCs w:val="24"/>
        </w:rPr>
        <w:t xml:space="preserve"> </w:t>
      </w:r>
      <w:r w:rsidRPr="00C378CE">
        <w:rPr>
          <w:rFonts w:ascii="Arial" w:eastAsia="Calibri" w:hAnsi="Arial" w:cs="Arial"/>
          <w:b/>
          <w:bCs/>
          <w:sz w:val="24"/>
          <w:szCs w:val="24"/>
        </w:rPr>
        <w:t>R</w:t>
      </w:r>
      <w:r w:rsidR="0041034B">
        <w:rPr>
          <w:rFonts w:ascii="Arial" w:eastAsia="Calibri" w:hAnsi="Arial" w:cs="Arial"/>
          <w:b/>
          <w:bCs/>
          <w:sz w:val="24"/>
          <w:szCs w:val="24"/>
        </w:rPr>
        <w:t xml:space="preserve"> </w:t>
      </w:r>
      <w:r w:rsidRPr="00C378CE">
        <w:rPr>
          <w:rFonts w:ascii="Arial" w:eastAsia="Calibri" w:hAnsi="Arial" w:cs="Arial"/>
          <w:b/>
          <w:bCs/>
          <w:sz w:val="24"/>
          <w:szCs w:val="24"/>
        </w:rPr>
        <w:t>E</w:t>
      </w:r>
      <w:r w:rsidR="0041034B">
        <w:rPr>
          <w:rFonts w:ascii="Arial" w:eastAsia="Calibri" w:hAnsi="Arial" w:cs="Arial"/>
          <w:b/>
          <w:bCs/>
          <w:sz w:val="24"/>
          <w:szCs w:val="24"/>
        </w:rPr>
        <w:t xml:space="preserve"> </w:t>
      </w:r>
      <w:r w:rsidRPr="00C378CE">
        <w:rPr>
          <w:rFonts w:ascii="Arial" w:eastAsia="Calibri" w:hAnsi="Arial" w:cs="Arial"/>
          <w:b/>
          <w:bCs/>
          <w:sz w:val="24"/>
          <w:szCs w:val="24"/>
        </w:rPr>
        <w:t>S</w:t>
      </w:r>
      <w:r w:rsidR="0041034B">
        <w:rPr>
          <w:rFonts w:ascii="Arial" w:eastAsia="Calibri" w:hAnsi="Arial" w:cs="Arial"/>
          <w:b/>
          <w:bCs/>
          <w:sz w:val="24"/>
          <w:szCs w:val="24"/>
        </w:rPr>
        <w:t xml:space="preserve"> </w:t>
      </w:r>
      <w:r w:rsidRPr="00C378CE">
        <w:rPr>
          <w:rFonts w:ascii="Arial" w:eastAsia="Calibri" w:hAnsi="Arial" w:cs="Arial"/>
          <w:b/>
          <w:bCs/>
          <w:sz w:val="24"/>
          <w:szCs w:val="24"/>
        </w:rPr>
        <w:t>E</w:t>
      </w:r>
      <w:r w:rsidR="0041034B">
        <w:rPr>
          <w:rFonts w:ascii="Arial" w:eastAsia="Calibri" w:hAnsi="Arial" w:cs="Arial"/>
          <w:b/>
          <w:bCs/>
          <w:sz w:val="24"/>
          <w:szCs w:val="24"/>
        </w:rPr>
        <w:t xml:space="preserve"> </w:t>
      </w:r>
      <w:r w:rsidRPr="00C378CE">
        <w:rPr>
          <w:rFonts w:ascii="Arial" w:eastAsia="Calibri" w:hAnsi="Arial" w:cs="Arial"/>
          <w:b/>
          <w:bCs/>
          <w:sz w:val="24"/>
          <w:szCs w:val="24"/>
        </w:rPr>
        <w:t>N</w:t>
      </w:r>
      <w:r w:rsidR="0041034B">
        <w:rPr>
          <w:rFonts w:ascii="Arial" w:eastAsia="Calibri" w:hAnsi="Arial" w:cs="Arial"/>
          <w:b/>
          <w:bCs/>
          <w:sz w:val="24"/>
          <w:szCs w:val="24"/>
        </w:rPr>
        <w:t xml:space="preserve"> </w:t>
      </w:r>
      <w:r w:rsidRPr="00C378CE">
        <w:rPr>
          <w:rFonts w:ascii="Arial" w:eastAsia="Calibri" w:hAnsi="Arial" w:cs="Arial"/>
          <w:b/>
          <w:bCs/>
          <w:sz w:val="24"/>
          <w:szCs w:val="24"/>
        </w:rPr>
        <w:t>T</w:t>
      </w:r>
      <w:r w:rsidR="0041034B">
        <w:rPr>
          <w:rFonts w:ascii="Arial" w:eastAsia="Calibri" w:hAnsi="Arial" w:cs="Arial"/>
          <w:b/>
          <w:bCs/>
          <w:sz w:val="24"/>
          <w:szCs w:val="24"/>
        </w:rPr>
        <w:t xml:space="preserve"> </w:t>
      </w:r>
      <w:r w:rsidRPr="00C378CE">
        <w:rPr>
          <w:rFonts w:ascii="Arial" w:eastAsia="Calibri" w:hAnsi="Arial" w:cs="Arial"/>
          <w:b/>
          <w:bCs/>
          <w:sz w:val="24"/>
          <w:szCs w:val="24"/>
        </w:rPr>
        <w:t>E:</w:t>
      </w:r>
    </w:p>
    <w:p w:rsidR="002B6A08" w:rsidRDefault="002B6A08" w:rsidP="002B6A08">
      <w:pPr>
        <w:tabs>
          <w:tab w:val="center" w:pos="4773"/>
          <w:tab w:val="left" w:pos="7961"/>
        </w:tabs>
        <w:spacing w:after="0"/>
        <w:rPr>
          <w:rStyle w:val="markedcontent"/>
          <w:rFonts w:ascii="Arial" w:eastAsia="Calibri" w:hAnsi="Arial" w:cs="Arial"/>
          <w:b/>
          <w:bCs/>
          <w:sz w:val="24"/>
          <w:szCs w:val="24"/>
        </w:rPr>
      </w:pPr>
    </w:p>
    <w:p w:rsidR="00BC4CB1" w:rsidRPr="002B6A08" w:rsidRDefault="002B6A08" w:rsidP="002B6A08">
      <w:pPr>
        <w:tabs>
          <w:tab w:val="center" w:pos="4773"/>
          <w:tab w:val="left" w:pos="7961"/>
        </w:tabs>
        <w:spacing w:after="0"/>
        <w:jc w:val="both"/>
        <w:rPr>
          <w:rFonts w:ascii="Arial" w:eastAsia="Calibri" w:hAnsi="Arial" w:cs="Arial"/>
          <w:b/>
          <w:bCs/>
          <w:sz w:val="24"/>
          <w:szCs w:val="24"/>
        </w:rPr>
      </w:pPr>
      <w:r>
        <w:rPr>
          <w:rStyle w:val="markedcontent"/>
          <w:rFonts w:ascii="Arial" w:eastAsia="Calibri" w:hAnsi="Arial" w:cs="Arial"/>
          <w:b/>
          <w:bCs/>
          <w:sz w:val="24"/>
          <w:szCs w:val="24"/>
        </w:rPr>
        <w:t xml:space="preserve">     </w:t>
      </w:r>
      <w:r w:rsidR="00BC4CB1" w:rsidRPr="002B6A08">
        <w:rPr>
          <w:rFonts w:ascii="Arial" w:eastAsia="Calibri" w:hAnsi="Arial" w:cs="Arial"/>
          <w:sz w:val="24"/>
          <w:szCs w:val="24"/>
        </w:rPr>
        <w:t xml:space="preserve">Los que suscribimos, </w:t>
      </w:r>
      <w:r w:rsidRPr="002B6A08">
        <w:rPr>
          <w:rFonts w:ascii="Arial" w:eastAsia="Calibri" w:hAnsi="Arial" w:cs="Arial"/>
          <w:b/>
          <w:sz w:val="24"/>
          <w:szCs w:val="24"/>
        </w:rPr>
        <w:t xml:space="preserve">Mtro. Alejandro Barragán Sánchez, </w:t>
      </w:r>
      <w:r w:rsidRPr="002B6A08">
        <w:rPr>
          <w:rFonts w:ascii="Arial" w:eastAsia="Calibri" w:hAnsi="Arial" w:cs="Arial"/>
          <w:sz w:val="24"/>
          <w:szCs w:val="24"/>
        </w:rPr>
        <w:t>Presidente Municipal</w:t>
      </w:r>
      <w:r w:rsidRPr="002B6A08">
        <w:rPr>
          <w:rFonts w:ascii="Arial" w:eastAsia="Calibri" w:hAnsi="Arial" w:cs="Arial"/>
          <w:bCs/>
          <w:sz w:val="24"/>
          <w:szCs w:val="24"/>
        </w:rPr>
        <w:t xml:space="preserve">; </w:t>
      </w:r>
      <w:r w:rsidRPr="002B6A08">
        <w:rPr>
          <w:rFonts w:ascii="Arial" w:eastAsia="Calibri" w:hAnsi="Arial" w:cs="Arial"/>
          <w:b/>
          <w:sz w:val="24"/>
          <w:szCs w:val="24"/>
        </w:rPr>
        <w:t xml:space="preserve">Lic. Magali Casillas Contreras, </w:t>
      </w:r>
      <w:r w:rsidR="0041034B">
        <w:rPr>
          <w:rFonts w:ascii="Arial" w:eastAsia="Calibri" w:hAnsi="Arial" w:cs="Arial"/>
          <w:sz w:val="24"/>
          <w:szCs w:val="24"/>
        </w:rPr>
        <w:t>Síndica</w:t>
      </w:r>
      <w:r w:rsidRPr="002B6A08">
        <w:rPr>
          <w:rFonts w:ascii="Arial" w:eastAsia="Calibri" w:hAnsi="Arial" w:cs="Arial"/>
          <w:sz w:val="24"/>
          <w:szCs w:val="24"/>
        </w:rPr>
        <w:t xml:space="preserve"> Municipal </w:t>
      </w:r>
      <w:r w:rsidRPr="002B6A08">
        <w:rPr>
          <w:rFonts w:ascii="Arial" w:eastAsia="Calibri" w:hAnsi="Arial" w:cs="Arial"/>
          <w:bCs/>
          <w:sz w:val="24"/>
          <w:szCs w:val="24"/>
        </w:rPr>
        <w:t>y</w:t>
      </w:r>
      <w:r w:rsidRPr="002B6A08">
        <w:rPr>
          <w:rFonts w:ascii="Arial" w:eastAsia="Calibri" w:hAnsi="Arial" w:cs="Arial"/>
          <w:b/>
          <w:bCs/>
          <w:sz w:val="24"/>
          <w:szCs w:val="24"/>
        </w:rPr>
        <w:t xml:space="preserve"> </w:t>
      </w:r>
      <w:r w:rsidRPr="002B6A08">
        <w:rPr>
          <w:rFonts w:ascii="Arial" w:eastAsia="Calibri" w:hAnsi="Arial" w:cs="Arial"/>
          <w:b/>
          <w:sz w:val="24"/>
          <w:szCs w:val="24"/>
        </w:rPr>
        <w:t xml:space="preserve">Lic. Tania Magdalena Bernardino Juárez, </w:t>
      </w:r>
      <w:r w:rsidRPr="002B6A08">
        <w:rPr>
          <w:rFonts w:ascii="Arial" w:eastAsia="Calibri" w:hAnsi="Arial" w:cs="Arial"/>
          <w:sz w:val="24"/>
          <w:szCs w:val="24"/>
        </w:rPr>
        <w:t>Regidora,</w:t>
      </w:r>
      <w:r>
        <w:rPr>
          <w:rFonts w:ascii="Arial" w:eastAsia="Calibri" w:hAnsi="Arial" w:cs="Arial"/>
          <w:sz w:val="24"/>
          <w:szCs w:val="24"/>
        </w:rPr>
        <w:t xml:space="preserve"> </w:t>
      </w:r>
      <w:r w:rsidR="00BC4CB1" w:rsidRPr="00C378CE">
        <w:rPr>
          <w:rFonts w:ascii="Arial" w:eastAsia="Calibri" w:hAnsi="Arial" w:cs="Arial"/>
          <w:sz w:val="24"/>
          <w:szCs w:val="24"/>
        </w:rPr>
        <w:t xml:space="preserve">en nuestras calidades de integrantes de la </w:t>
      </w:r>
      <w:r w:rsidR="00BC4CB1" w:rsidRPr="00C378CE">
        <w:rPr>
          <w:rFonts w:ascii="Arial" w:hAnsi="Arial" w:cs="Arial"/>
          <w:sz w:val="24"/>
          <w:szCs w:val="24"/>
        </w:rPr>
        <w:t>Comisión</w:t>
      </w:r>
      <w:r w:rsidR="00BC4CB1" w:rsidRPr="00C378CE">
        <w:rPr>
          <w:rFonts w:ascii="Arial" w:hAnsi="Arial" w:cs="Arial"/>
          <w:spacing w:val="1"/>
          <w:sz w:val="24"/>
          <w:szCs w:val="24"/>
        </w:rPr>
        <w:t xml:space="preserve"> </w:t>
      </w:r>
      <w:r w:rsidR="00BC4CB1" w:rsidRPr="00C378CE">
        <w:rPr>
          <w:rFonts w:ascii="Arial" w:hAnsi="Arial" w:cs="Arial"/>
          <w:sz w:val="24"/>
          <w:szCs w:val="24"/>
        </w:rPr>
        <w:t>Edilicia</w:t>
      </w:r>
      <w:r w:rsidR="00BC4CB1" w:rsidRPr="00C378CE">
        <w:rPr>
          <w:rFonts w:ascii="Arial" w:hAnsi="Arial" w:cs="Arial"/>
          <w:spacing w:val="1"/>
          <w:sz w:val="24"/>
          <w:szCs w:val="24"/>
        </w:rPr>
        <w:t xml:space="preserve"> </w:t>
      </w:r>
      <w:r w:rsidR="00BC4CB1" w:rsidRPr="00C378CE">
        <w:rPr>
          <w:rFonts w:ascii="Arial" w:hAnsi="Arial" w:cs="Arial"/>
          <w:sz w:val="24"/>
          <w:szCs w:val="24"/>
        </w:rPr>
        <w:t>Permanente</w:t>
      </w:r>
      <w:r w:rsidR="00BC4CB1" w:rsidRPr="00C378CE">
        <w:rPr>
          <w:rFonts w:ascii="Arial" w:hAnsi="Arial" w:cs="Arial"/>
          <w:spacing w:val="1"/>
          <w:sz w:val="24"/>
          <w:szCs w:val="24"/>
        </w:rPr>
        <w:t xml:space="preserve"> </w:t>
      </w:r>
      <w:r w:rsidR="00BC4CB1" w:rsidRPr="00C378CE">
        <w:rPr>
          <w:rFonts w:ascii="Arial" w:hAnsi="Arial" w:cs="Arial"/>
          <w:sz w:val="24"/>
          <w:szCs w:val="24"/>
        </w:rPr>
        <w:t>de</w:t>
      </w:r>
      <w:r w:rsidR="00BC4CB1" w:rsidRPr="00C378CE">
        <w:rPr>
          <w:rFonts w:ascii="Arial" w:hAnsi="Arial" w:cs="Arial"/>
          <w:spacing w:val="1"/>
          <w:sz w:val="24"/>
          <w:szCs w:val="24"/>
        </w:rPr>
        <w:t xml:space="preserve"> </w:t>
      </w:r>
      <w:r w:rsidR="00BC4CB1" w:rsidRPr="00C378CE">
        <w:rPr>
          <w:rFonts w:ascii="Arial" w:hAnsi="Arial" w:cs="Arial"/>
          <w:sz w:val="24"/>
          <w:szCs w:val="24"/>
        </w:rPr>
        <w:t>Obras</w:t>
      </w:r>
      <w:r w:rsidR="00BC4CB1" w:rsidRPr="00C378CE">
        <w:rPr>
          <w:rFonts w:ascii="Arial" w:hAnsi="Arial" w:cs="Arial"/>
          <w:spacing w:val="1"/>
          <w:sz w:val="24"/>
          <w:szCs w:val="24"/>
        </w:rPr>
        <w:t xml:space="preserve"> </w:t>
      </w:r>
      <w:r w:rsidR="00BC4CB1" w:rsidRPr="00C378CE">
        <w:rPr>
          <w:rFonts w:ascii="Arial" w:hAnsi="Arial" w:cs="Arial"/>
          <w:sz w:val="24"/>
          <w:szCs w:val="24"/>
        </w:rPr>
        <w:t>Públicas,</w:t>
      </w:r>
      <w:r w:rsidR="00BC4CB1" w:rsidRPr="00C378CE">
        <w:rPr>
          <w:rFonts w:ascii="Arial" w:hAnsi="Arial" w:cs="Arial"/>
          <w:spacing w:val="1"/>
          <w:sz w:val="24"/>
          <w:szCs w:val="24"/>
        </w:rPr>
        <w:t xml:space="preserve"> </w:t>
      </w:r>
      <w:r w:rsidR="00BC4CB1" w:rsidRPr="00C378CE">
        <w:rPr>
          <w:rFonts w:ascii="Arial" w:hAnsi="Arial" w:cs="Arial"/>
          <w:sz w:val="24"/>
          <w:szCs w:val="24"/>
        </w:rPr>
        <w:t>Planeación</w:t>
      </w:r>
      <w:r w:rsidR="00BC4CB1" w:rsidRPr="00C378CE">
        <w:rPr>
          <w:rFonts w:ascii="Arial" w:hAnsi="Arial" w:cs="Arial"/>
          <w:spacing w:val="1"/>
          <w:sz w:val="24"/>
          <w:szCs w:val="24"/>
        </w:rPr>
        <w:t xml:space="preserve"> </w:t>
      </w:r>
      <w:r w:rsidR="00BC4CB1" w:rsidRPr="00C378CE">
        <w:rPr>
          <w:rFonts w:ascii="Arial" w:hAnsi="Arial" w:cs="Arial"/>
          <w:sz w:val="24"/>
          <w:szCs w:val="24"/>
        </w:rPr>
        <w:t>Urbana</w:t>
      </w:r>
      <w:r w:rsidR="00BC4CB1" w:rsidRPr="00C378CE">
        <w:rPr>
          <w:rFonts w:ascii="Arial" w:hAnsi="Arial" w:cs="Arial"/>
          <w:spacing w:val="1"/>
          <w:sz w:val="24"/>
          <w:szCs w:val="24"/>
        </w:rPr>
        <w:t xml:space="preserve"> </w:t>
      </w:r>
      <w:r w:rsidR="00BC4CB1" w:rsidRPr="00C378CE">
        <w:rPr>
          <w:rFonts w:ascii="Arial" w:hAnsi="Arial" w:cs="Arial"/>
          <w:sz w:val="24"/>
          <w:szCs w:val="24"/>
        </w:rPr>
        <w:t>y</w:t>
      </w:r>
      <w:r w:rsidR="00BC4CB1" w:rsidRPr="00C378CE">
        <w:rPr>
          <w:rFonts w:ascii="Arial" w:hAnsi="Arial" w:cs="Arial"/>
          <w:spacing w:val="1"/>
          <w:sz w:val="24"/>
          <w:szCs w:val="24"/>
        </w:rPr>
        <w:t xml:space="preserve"> </w:t>
      </w:r>
      <w:r w:rsidR="00BC4CB1" w:rsidRPr="00C378CE">
        <w:rPr>
          <w:rFonts w:ascii="Arial" w:hAnsi="Arial" w:cs="Arial"/>
          <w:sz w:val="24"/>
          <w:szCs w:val="24"/>
        </w:rPr>
        <w:t>Regularización</w:t>
      </w:r>
      <w:r w:rsidR="00BC4CB1" w:rsidRPr="00C378CE">
        <w:rPr>
          <w:rFonts w:ascii="Arial" w:hAnsi="Arial" w:cs="Arial"/>
          <w:spacing w:val="1"/>
          <w:sz w:val="24"/>
          <w:szCs w:val="24"/>
        </w:rPr>
        <w:t xml:space="preserve"> </w:t>
      </w:r>
      <w:r w:rsidR="00BC4CB1" w:rsidRPr="00C378CE">
        <w:rPr>
          <w:rFonts w:ascii="Arial" w:hAnsi="Arial" w:cs="Arial"/>
          <w:sz w:val="24"/>
          <w:szCs w:val="24"/>
        </w:rPr>
        <w:t>de</w:t>
      </w:r>
      <w:r w:rsidR="00BC4CB1" w:rsidRPr="00C378CE">
        <w:rPr>
          <w:rFonts w:ascii="Arial" w:hAnsi="Arial" w:cs="Arial"/>
          <w:spacing w:val="1"/>
          <w:sz w:val="24"/>
          <w:szCs w:val="24"/>
        </w:rPr>
        <w:t xml:space="preserve"> </w:t>
      </w:r>
      <w:r w:rsidR="00BC4CB1" w:rsidRPr="00C378CE">
        <w:rPr>
          <w:rFonts w:ascii="Arial" w:hAnsi="Arial" w:cs="Arial"/>
          <w:sz w:val="24"/>
          <w:szCs w:val="24"/>
        </w:rPr>
        <w:t>la</w:t>
      </w:r>
      <w:r w:rsidR="00BC4CB1" w:rsidRPr="00C378CE">
        <w:rPr>
          <w:rFonts w:ascii="Arial" w:hAnsi="Arial" w:cs="Arial"/>
          <w:spacing w:val="1"/>
          <w:sz w:val="24"/>
          <w:szCs w:val="24"/>
        </w:rPr>
        <w:t xml:space="preserve"> </w:t>
      </w:r>
      <w:r w:rsidR="00BC4CB1" w:rsidRPr="00C378CE">
        <w:rPr>
          <w:rFonts w:ascii="Arial" w:hAnsi="Arial" w:cs="Arial"/>
          <w:sz w:val="24"/>
          <w:szCs w:val="24"/>
        </w:rPr>
        <w:t>Tenencia</w:t>
      </w:r>
      <w:r w:rsidR="00BC4CB1" w:rsidRPr="00C378CE">
        <w:rPr>
          <w:rFonts w:ascii="Arial" w:hAnsi="Arial" w:cs="Arial"/>
          <w:spacing w:val="1"/>
          <w:sz w:val="24"/>
          <w:szCs w:val="24"/>
        </w:rPr>
        <w:t xml:space="preserve"> </w:t>
      </w:r>
      <w:r w:rsidR="00BC4CB1" w:rsidRPr="00C378CE">
        <w:rPr>
          <w:rFonts w:ascii="Arial" w:hAnsi="Arial" w:cs="Arial"/>
          <w:sz w:val="24"/>
          <w:szCs w:val="24"/>
        </w:rPr>
        <w:t>de</w:t>
      </w:r>
      <w:r w:rsidR="00BC4CB1" w:rsidRPr="00C378CE">
        <w:rPr>
          <w:rFonts w:ascii="Arial" w:hAnsi="Arial" w:cs="Arial"/>
          <w:spacing w:val="1"/>
          <w:sz w:val="24"/>
          <w:szCs w:val="24"/>
        </w:rPr>
        <w:t xml:space="preserve"> </w:t>
      </w:r>
      <w:r w:rsidR="00BC4CB1" w:rsidRPr="00C378CE">
        <w:rPr>
          <w:rFonts w:ascii="Arial" w:hAnsi="Arial" w:cs="Arial"/>
          <w:sz w:val="24"/>
          <w:szCs w:val="24"/>
        </w:rPr>
        <w:t>la</w:t>
      </w:r>
      <w:r w:rsidR="00BC4CB1" w:rsidRPr="00C378CE">
        <w:rPr>
          <w:rFonts w:ascii="Arial" w:hAnsi="Arial" w:cs="Arial"/>
          <w:spacing w:val="1"/>
          <w:sz w:val="24"/>
          <w:szCs w:val="24"/>
        </w:rPr>
        <w:t xml:space="preserve"> </w:t>
      </w:r>
      <w:r w:rsidR="00BC4CB1" w:rsidRPr="00C378CE">
        <w:rPr>
          <w:rFonts w:ascii="Arial" w:hAnsi="Arial" w:cs="Arial"/>
          <w:sz w:val="24"/>
          <w:szCs w:val="24"/>
        </w:rPr>
        <w:t>Tierra</w:t>
      </w:r>
      <w:r w:rsidR="00BC4CB1" w:rsidRPr="00C378CE">
        <w:rPr>
          <w:rFonts w:ascii="Arial" w:eastAsia="Calibri" w:hAnsi="Arial" w:cs="Arial"/>
          <w:sz w:val="24"/>
          <w:szCs w:val="24"/>
        </w:rPr>
        <w:t xml:space="preserve">; </w:t>
      </w:r>
      <w:r w:rsidR="00BC4CB1" w:rsidRPr="00C378CE">
        <w:rPr>
          <w:rFonts w:ascii="Arial" w:eastAsia="Arial" w:hAnsi="Arial" w:cs="Arial"/>
          <w:sz w:val="24"/>
          <w:szCs w:val="24"/>
        </w:rPr>
        <w:t xml:space="preserve">con fundamento en lo dispuesto por los Artículos 115 fracciones I primer párrafo, II primer párrafo, III inciso g) IV y V inciso d) y 134 de la Constitución Política de los Estados Unidos Mexicanos; </w:t>
      </w:r>
      <w:r w:rsidR="00905645">
        <w:rPr>
          <w:rFonts w:ascii="Arial" w:eastAsia="Arial" w:hAnsi="Arial" w:cs="Arial"/>
          <w:sz w:val="24"/>
          <w:szCs w:val="24"/>
        </w:rPr>
        <w:t>73 y 77 de la Constitución Política del Estado de Jalisco;</w:t>
      </w:r>
      <w:r w:rsidR="00BC4CB1" w:rsidRPr="00C378CE">
        <w:rPr>
          <w:rFonts w:ascii="Arial" w:eastAsia="Arial" w:hAnsi="Arial" w:cs="Arial"/>
          <w:sz w:val="24"/>
          <w:szCs w:val="24"/>
        </w:rPr>
        <w:t xml:space="preserve"> 33 de la Ley de Coordinación Fiscal; </w:t>
      </w:r>
      <w:r w:rsidR="00BC4CB1">
        <w:rPr>
          <w:rFonts w:ascii="Arial" w:eastAsia="Arial" w:hAnsi="Arial" w:cs="Arial"/>
          <w:sz w:val="24"/>
          <w:szCs w:val="24"/>
        </w:rPr>
        <w:t xml:space="preserve">numeral 2.10 de Lineamientos del Fondo de Aportaciones para la Infraestructura Social; </w:t>
      </w:r>
      <w:r w:rsidR="00BC4CB1" w:rsidRPr="00C378CE">
        <w:rPr>
          <w:rFonts w:ascii="Arial" w:eastAsia="Arial" w:hAnsi="Arial" w:cs="Arial"/>
          <w:sz w:val="24"/>
          <w:szCs w:val="24"/>
        </w:rPr>
        <w:t>1, 2, 73 fracciones I y II primer párrafo, 77 fracción II incisos a) y b), 80 fracción III y 85 fracción IV de la Constitución Política del Estado de</w:t>
      </w:r>
      <w:r w:rsidR="0039491E">
        <w:rPr>
          <w:rFonts w:ascii="Arial" w:eastAsia="Arial" w:hAnsi="Arial" w:cs="Arial"/>
          <w:sz w:val="24"/>
          <w:szCs w:val="24"/>
        </w:rPr>
        <w:t xml:space="preserve"> Jalisco; 1, 2, 3, 4 </w:t>
      </w:r>
      <w:r w:rsidR="00E37653">
        <w:rPr>
          <w:rFonts w:ascii="Arial" w:eastAsia="Arial" w:hAnsi="Arial" w:cs="Arial"/>
          <w:sz w:val="24"/>
          <w:szCs w:val="24"/>
        </w:rPr>
        <w:t>numeral</w:t>
      </w:r>
      <w:r w:rsidR="0039491E">
        <w:rPr>
          <w:rFonts w:ascii="Arial" w:eastAsia="Arial" w:hAnsi="Arial" w:cs="Arial"/>
          <w:sz w:val="24"/>
          <w:szCs w:val="24"/>
        </w:rPr>
        <w:t xml:space="preserve"> 124,</w:t>
      </w:r>
      <w:r w:rsidR="00BC4CB1" w:rsidRPr="00C378CE">
        <w:rPr>
          <w:rFonts w:ascii="Arial" w:eastAsia="Arial" w:hAnsi="Arial" w:cs="Arial"/>
          <w:sz w:val="24"/>
          <w:szCs w:val="24"/>
        </w:rPr>
        <w:t xml:space="preserve"> 10 párrafo primero, 27 y 37 fracción II primer párrafo y fracción VI de la Ley del Gobierno y la Administración Pública M</w:t>
      </w:r>
      <w:r w:rsidR="00BC3B35">
        <w:rPr>
          <w:rFonts w:ascii="Arial" w:eastAsia="Arial" w:hAnsi="Arial" w:cs="Arial"/>
          <w:sz w:val="24"/>
          <w:szCs w:val="24"/>
        </w:rPr>
        <w:t>unicipal del Estado de Jalisco;</w:t>
      </w:r>
      <w:r w:rsidR="00BC4CB1" w:rsidRPr="00C378CE">
        <w:rPr>
          <w:rFonts w:ascii="Arial" w:eastAsia="Arial" w:hAnsi="Arial" w:cs="Arial"/>
          <w:sz w:val="24"/>
          <w:szCs w:val="24"/>
        </w:rPr>
        <w:t>1 nume</w:t>
      </w:r>
      <w:r w:rsidR="0039491E">
        <w:rPr>
          <w:rFonts w:ascii="Arial" w:eastAsia="Arial" w:hAnsi="Arial" w:cs="Arial"/>
          <w:sz w:val="24"/>
          <w:szCs w:val="24"/>
        </w:rPr>
        <w:t>rales 1, 2 y 5, 2 numeral 1 fracción VI,</w:t>
      </w:r>
      <w:r w:rsidR="00683B73">
        <w:rPr>
          <w:rFonts w:ascii="Arial" w:eastAsia="Arial" w:hAnsi="Arial" w:cs="Arial"/>
          <w:sz w:val="24"/>
          <w:szCs w:val="24"/>
        </w:rPr>
        <w:t xml:space="preserve"> 3 y</w:t>
      </w:r>
      <w:r w:rsidR="0039491E">
        <w:rPr>
          <w:rFonts w:ascii="Arial" w:eastAsia="Arial" w:hAnsi="Arial" w:cs="Arial"/>
          <w:sz w:val="24"/>
          <w:szCs w:val="24"/>
        </w:rPr>
        <w:t xml:space="preserve"> 7 numeral 1 fracc</w:t>
      </w:r>
      <w:r w:rsidR="00683B73">
        <w:rPr>
          <w:rFonts w:ascii="Arial" w:eastAsia="Arial" w:hAnsi="Arial" w:cs="Arial"/>
          <w:sz w:val="24"/>
          <w:szCs w:val="24"/>
        </w:rPr>
        <w:t>ión VI</w:t>
      </w:r>
      <w:r w:rsidR="00BC4CB1" w:rsidRPr="00C378CE">
        <w:rPr>
          <w:rFonts w:ascii="Arial" w:eastAsia="Arial" w:hAnsi="Arial" w:cs="Arial"/>
          <w:sz w:val="24"/>
          <w:szCs w:val="24"/>
        </w:rPr>
        <w:t>,</w:t>
      </w:r>
      <w:r w:rsidR="0039491E">
        <w:rPr>
          <w:rFonts w:ascii="Arial" w:eastAsia="Arial" w:hAnsi="Arial" w:cs="Arial"/>
          <w:sz w:val="24"/>
          <w:szCs w:val="24"/>
        </w:rPr>
        <w:t xml:space="preserve"> </w:t>
      </w:r>
      <w:r w:rsidR="00BC4CB1" w:rsidRPr="00C378CE">
        <w:rPr>
          <w:rFonts w:ascii="Arial" w:eastAsia="Arial" w:hAnsi="Arial" w:cs="Arial"/>
          <w:sz w:val="24"/>
          <w:szCs w:val="24"/>
        </w:rPr>
        <w:t>de la Ley de Obra Pública para el Estado de Jalisco y sus Municipios y los relativos y aplicables de su Reglamento; 1, 2, 3, 5 numeral 4; 37, 38 fracció</w:t>
      </w:r>
      <w:r w:rsidR="00012EF5">
        <w:rPr>
          <w:rFonts w:ascii="Arial" w:eastAsia="Arial" w:hAnsi="Arial" w:cs="Arial"/>
          <w:sz w:val="24"/>
          <w:szCs w:val="24"/>
        </w:rPr>
        <w:t>n XV, 40, 41, 42 numeral 1, 44</w:t>
      </w:r>
      <w:r w:rsidR="00BC4CB1" w:rsidRPr="00C378CE">
        <w:rPr>
          <w:rFonts w:ascii="Arial" w:eastAsia="Arial" w:hAnsi="Arial" w:cs="Arial"/>
          <w:sz w:val="24"/>
          <w:szCs w:val="24"/>
        </w:rPr>
        <w:t xml:space="preserve">, 47, </w:t>
      </w:r>
      <w:r w:rsidR="00012EF5">
        <w:rPr>
          <w:rFonts w:ascii="Arial" w:eastAsia="Arial" w:hAnsi="Arial" w:cs="Arial"/>
          <w:sz w:val="24"/>
          <w:szCs w:val="24"/>
        </w:rPr>
        <w:t>48, 49, 64, 87 numeral 1</w:t>
      </w:r>
      <w:r w:rsidR="00BC4CB1" w:rsidRPr="00C378CE">
        <w:rPr>
          <w:rFonts w:ascii="Arial" w:eastAsia="Arial" w:hAnsi="Arial" w:cs="Arial"/>
          <w:sz w:val="24"/>
          <w:szCs w:val="24"/>
        </w:rPr>
        <w:t xml:space="preserve"> fracción IV, 106 y 107 del Reglamento Interior del Ayuntamiento de Zapotlán el Grande; 2 fracción II, 4 y 13 del </w:t>
      </w:r>
      <w:r w:rsidR="00BC4CB1" w:rsidRPr="00C378CE">
        <w:rPr>
          <w:rFonts w:ascii="Arial" w:eastAsia="Calibri" w:hAnsi="Arial" w:cs="Arial"/>
          <w:sz w:val="24"/>
          <w:szCs w:val="24"/>
        </w:rPr>
        <w:t>Reglamento de Obra Pública para el Municipio de Zapotlán el Grande, Jalisc</w:t>
      </w:r>
      <w:r w:rsidR="0041034B">
        <w:rPr>
          <w:rFonts w:ascii="Arial" w:eastAsia="Calibri" w:hAnsi="Arial" w:cs="Arial"/>
          <w:sz w:val="24"/>
          <w:szCs w:val="24"/>
        </w:rPr>
        <w:t>o; presentamos ante el Pleno de este</w:t>
      </w:r>
      <w:r w:rsidR="00BC4CB1" w:rsidRPr="00C378CE">
        <w:rPr>
          <w:rFonts w:ascii="Arial" w:eastAsia="Calibri" w:hAnsi="Arial" w:cs="Arial"/>
          <w:sz w:val="24"/>
          <w:szCs w:val="24"/>
        </w:rPr>
        <w:t xml:space="preserve"> Ayuntamiento el </w:t>
      </w:r>
      <w:r w:rsidR="00BC4CB1" w:rsidRPr="0041034B">
        <w:rPr>
          <w:rFonts w:ascii="Arial" w:eastAsia="Calibri" w:hAnsi="Arial" w:cs="Arial"/>
          <w:b/>
        </w:rPr>
        <w:t xml:space="preserve">“DICTAMEN DE LA COMISIÓN EDILICIA PERMANENTE DE OBRAS PUBLICAS, PLANEACIÓN URBANA Y REGULARIZACIÓN DE LA TENENCIA DE LA TIERRA, QUE APRUEBA EL </w:t>
      </w:r>
      <w:r w:rsidR="00012EF5" w:rsidRPr="0041034B">
        <w:rPr>
          <w:rFonts w:ascii="Arial" w:eastAsia="Calibri" w:hAnsi="Arial" w:cs="Arial"/>
          <w:b/>
        </w:rPr>
        <w:t>USO DEL MONTO EQUIVALENTE AL 2</w:t>
      </w:r>
      <w:r w:rsidR="00012EF5" w:rsidRPr="0041034B">
        <w:rPr>
          <w:rFonts w:ascii="Arial" w:eastAsia="Calibri" w:hAnsi="Arial" w:cs="Arial"/>
          <w:b/>
          <w:bCs/>
        </w:rPr>
        <w:t>% DE LOS RECURSOS DEL FONDO PARA LA INFRAESTRUCTURA SOCIAL MUNICIPAL Y DE LAS DEMARCACIONES TERRITORIALES DEL DISTRITO FEDERAL (FAISMUN) PARA APLICARLOS EN LA MODALIDAD DE PROGRAMA DE DESARROLLO INSTITUCIONAL MUNICIPAL Y DE LAS DEMARCACIONES TERRITORIALES DEL DISTRITO FEDERAL (PRODIM)</w:t>
      </w:r>
      <w:r w:rsidR="00012EF5" w:rsidRPr="0041034B">
        <w:rPr>
          <w:rFonts w:ascii="Arial" w:eastAsia="Arial" w:hAnsi="Arial" w:cs="Arial"/>
          <w:b/>
          <w:bCs/>
        </w:rPr>
        <w:t>”</w:t>
      </w:r>
      <w:r w:rsidR="00012EF5" w:rsidRPr="00C378CE">
        <w:rPr>
          <w:rFonts w:ascii="Arial" w:eastAsia="Arial" w:hAnsi="Arial" w:cs="Arial"/>
          <w:bCs/>
          <w:sz w:val="24"/>
          <w:szCs w:val="24"/>
        </w:rPr>
        <w:t xml:space="preserve"> </w:t>
      </w:r>
      <w:r w:rsidR="00BC4CB1" w:rsidRPr="00C378CE">
        <w:rPr>
          <w:rFonts w:ascii="Arial" w:eastAsia="Arial" w:hAnsi="Arial" w:cs="Arial"/>
          <w:bCs/>
          <w:sz w:val="24"/>
          <w:szCs w:val="24"/>
        </w:rPr>
        <w:t>d</w:t>
      </w:r>
      <w:r w:rsidR="00BC4CB1" w:rsidRPr="00C378CE">
        <w:rPr>
          <w:rFonts w:ascii="Arial" w:eastAsia="Calibri" w:hAnsi="Arial" w:cs="Arial"/>
          <w:bCs/>
          <w:sz w:val="24"/>
          <w:szCs w:val="24"/>
        </w:rPr>
        <w:t>e</w:t>
      </w:r>
      <w:r w:rsidR="00BC4CB1" w:rsidRPr="00C378CE">
        <w:rPr>
          <w:rFonts w:ascii="Arial" w:eastAsia="Calibri" w:hAnsi="Arial" w:cs="Arial"/>
          <w:sz w:val="24"/>
          <w:szCs w:val="24"/>
        </w:rPr>
        <w:t xml:space="preserve"> conformidad con los siguientes</w:t>
      </w:r>
    </w:p>
    <w:p w:rsidR="00BC4CB1" w:rsidRPr="00C378CE" w:rsidRDefault="00BC4CB1" w:rsidP="00BC4CB1">
      <w:pPr>
        <w:spacing w:after="0"/>
        <w:jc w:val="center"/>
        <w:rPr>
          <w:rFonts w:ascii="Arial" w:eastAsia="Calibri" w:hAnsi="Arial" w:cs="Arial"/>
          <w:b/>
          <w:sz w:val="24"/>
          <w:szCs w:val="24"/>
        </w:rPr>
      </w:pPr>
    </w:p>
    <w:p w:rsidR="00BC4CB1" w:rsidRPr="00C378CE" w:rsidRDefault="00BC4CB1" w:rsidP="00BC4CB1">
      <w:pPr>
        <w:spacing w:after="0"/>
        <w:jc w:val="center"/>
        <w:rPr>
          <w:rFonts w:ascii="Arial" w:eastAsia="Calibri" w:hAnsi="Arial" w:cs="Arial"/>
          <w:b/>
          <w:sz w:val="24"/>
          <w:szCs w:val="24"/>
        </w:rPr>
      </w:pPr>
      <w:r w:rsidRPr="00C378CE">
        <w:rPr>
          <w:rFonts w:ascii="Arial" w:eastAsia="Calibri" w:hAnsi="Arial" w:cs="Arial"/>
          <w:b/>
          <w:sz w:val="24"/>
          <w:szCs w:val="24"/>
        </w:rPr>
        <w:t>A N T E C E D E N T E S:</w:t>
      </w:r>
    </w:p>
    <w:p w:rsidR="00BC4CB1" w:rsidRPr="00C378CE" w:rsidRDefault="00BC4CB1" w:rsidP="00BC4CB1">
      <w:pPr>
        <w:contextualSpacing/>
        <w:jc w:val="both"/>
        <w:rPr>
          <w:rFonts w:ascii="Arial" w:hAnsi="Arial" w:cs="Arial"/>
          <w:i/>
          <w:sz w:val="24"/>
          <w:szCs w:val="24"/>
        </w:rPr>
      </w:pPr>
    </w:p>
    <w:p w:rsidR="00661663" w:rsidRPr="00661663" w:rsidRDefault="00BC4CB1" w:rsidP="00661663">
      <w:pPr>
        <w:jc w:val="both"/>
        <w:rPr>
          <w:rFonts w:ascii="Arial" w:eastAsia="Calibri" w:hAnsi="Arial" w:cs="Arial"/>
          <w:sz w:val="24"/>
          <w:szCs w:val="24"/>
          <w:lang w:val="es-ES"/>
        </w:rPr>
      </w:pPr>
      <w:r w:rsidRPr="00C378CE">
        <w:rPr>
          <w:rFonts w:ascii="Arial" w:hAnsi="Arial" w:cs="Arial"/>
          <w:b/>
          <w:sz w:val="24"/>
          <w:szCs w:val="24"/>
        </w:rPr>
        <w:t>I.</w:t>
      </w:r>
      <w:r w:rsidRPr="00C378CE">
        <w:rPr>
          <w:rFonts w:ascii="Arial" w:hAnsi="Arial" w:cs="Arial"/>
          <w:b/>
          <w:bCs/>
          <w:sz w:val="24"/>
          <w:szCs w:val="24"/>
        </w:rPr>
        <w:t xml:space="preserve">- </w:t>
      </w:r>
      <w:r w:rsidR="009A3EE7" w:rsidRPr="009818FB">
        <w:rPr>
          <w:rFonts w:ascii="Arial" w:hAnsi="Arial" w:cs="Arial"/>
          <w:bCs/>
          <w:sz w:val="24"/>
          <w:szCs w:val="24"/>
          <w:lang w:val="es-ES"/>
        </w:rPr>
        <w:t xml:space="preserve">Mediante </w:t>
      </w:r>
      <w:r w:rsidR="009A3EE7" w:rsidRPr="009818FB">
        <w:rPr>
          <w:rFonts w:ascii="Arial" w:hAnsi="Arial" w:cs="Arial"/>
          <w:bCs/>
          <w:i/>
          <w:sz w:val="24"/>
          <w:szCs w:val="24"/>
          <w:lang w:val="es-ES"/>
        </w:rPr>
        <w:t>TERCER PUNTO</w:t>
      </w:r>
      <w:r w:rsidR="009A3EE7" w:rsidRPr="009818FB">
        <w:rPr>
          <w:rFonts w:ascii="Arial" w:hAnsi="Arial" w:cs="Arial"/>
          <w:bCs/>
          <w:sz w:val="24"/>
          <w:szCs w:val="24"/>
          <w:lang w:val="es-ES"/>
        </w:rPr>
        <w:t xml:space="preserve"> de Acuerdo de la Sesión Extraordinaria de Ayuntamiento número </w:t>
      </w:r>
      <w:r w:rsidR="009A3EE7">
        <w:rPr>
          <w:rFonts w:ascii="Arial" w:hAnsi="Arial" w:cs="Arial"/>
          <w:bCs/>
          <w:sz w:val="24"/>
          <w:szCs w:val="24"/>
          <w:lang w:val="es-ES"/>
        </w:rPr>
        <w:t>76</w:t>
      </w:r>
      <w:r w:rsidR="009A3EE7" w:rsidRPr="009818FB">
        <w:rPr>
          <w:rFonts w:ascii="Arial" w:hAnsi="Arial" w:cs="Arial"/>
          <w:bCs/>
          <w:sz w:val="24"/>
          <w:szCs w:val="24"/>
          <w:lang w:val="es-ES"/>
        </w:rPr>
        <w:t xml:space="preserve">, celebrada el </w:t>
      </w:r>
      <w:r w:rsidR="009A3EE7">
        <w:rPr>
          <w:rFonts w:ascii="Arial" w:hAnsi="Arial" w:cs="Arial"/>
          <w:bCs/>
          <w:sz w:val="24"/>
          <w:szCs w:val="24"/>
          <w:lang w:val="es-ES"/>
        </w:rPr>
        <w:t xml:space="preserve">18 dieciocho de diciembre del año 2023 dos </w:t>
      </w:r>
      <w:r w:rsidR="009A3EE7">
        <w:rPr>
          <w:rFonts w:ascii="Arial" w:hAnsi="Arial" w:cs="Arial"/>
          <w:bCs/>
          <w:sz w:val="24"/>
          <w:szCs w:val="24"/>
          <w:lang w:val="es-ES"/>
        </w:rPr>
        <w:lastRenderedPageBreak/>
        <w:t>mil veintitrés</w:t>
      </w:r>
      <w:r w:rsidR="009A3EE7" w:rsidRPr="009818FB">
        <w:rPr>
          <w:rFonts w:ascii="Arial" w:hAnsi="Arial" w:cs="Arial"/>
          <w:bCs/>
          <w:sz w:val="24"/>
          <w:szCs w:val="24"/>
          <w:lang w:val="es-ES"/>
        </w:rPr>
        <w:t xml:space="preserve">, se aprobó </w:t>
      </w:r>
      <w:r w:rsidR="009A3EE7">
        <w:rPr>
          <w:rFonts w:ascii="Arial" w:hAnsi="Arial" w:cs="Arial"/>
          <w:bCs/>
          <w:sz w:val="24"/>
          <w:szCs w:val="24"/>
          <w:lang w:val="es-ES"/>
        </w:rPr>
        <w:t>el</w:t>
      </w:r>
      <w:r w:rsidR="009A3EE7" w:rsidRPr="009818FB">
        <w:rPr>
          <w:rFonts w:ascii="Arial" w:hAnsi="Arial" w:cs="Arial"/>
          <w:bCs/>
          <w:sz w:val="24"/>
          <w:szCs w:val="24"/>
          <w:lang w:val="es-ES"/>
        </w:rPr>
        <w:t xml:space="preserve"> Presupuesto de Egresos del Ejercicio Fiscal 202</w:t>
      </w:r>
      <w:r w:rsidR="009A3EE7">
        <w:rPr>
          <w:rFonts w:ascii="Arial" w:hAnsi="Arial" w:cs="Arial"/>
          <w:bCs/>
          <w:sz w:val="24"/>
          <w:szCs w:val="24"/>
          <w:lang w:val="es-ES"/>
        </w:rPr>
        <w:t>4 dos mil veinticuatro</w:t>
      </w:r>
      <w:r w:rsidR="009A3EE7" w:rsidRPr="009818FB">
        <w:rPr>
          <w:rFonts w:ascii="Arial" w:hAnsi="Arial" w:cs="Arial"/>
          <w:bCs/>
          <w:sz w:val="24"/>
          <w:szCs w:val="24"/>
          <w:lang w:val="es-ES"/>
        </w:rPr>
        <w:t xml:space="preserve">, </w:t>
      </w:r>
      <w:r w:rsidR="009A3EE7">
        <w:rPr>
          <w:rFonts w:ascii="Arial" w:hAnsi="Arial" w:cs="Arial"/>
          <w:bCs/>
          <w:sz w:val="24"/>
          <w:szCs w:val="24"/>
          <w:lang w:val="es-ES"/>
        </w:rPr>
        <w:t>asignándose</w:t>
      </w:r>
      <w:r w:rsidR="009A3EE7" w:rsidRPr="009818FB">
        <w:rPr>
          <w:rFonts w:ascii="Arial" w:hAnsi="Arial" w:cs="Arial"/>
          <w:bCs/>
          <w:sz w:val="24"/>
          <w:szCs w:val="24"/>
          <w:lang w:val="es-ES"/>
        </w:rPr>
        <w:t xml:space="preserve"> a la Dirección de Obras Públicas, </w:t>
      </w:r>
      <w:r w:rsidR="00661663">
        <w:rPr>
          <w:rFonts w:ascii="Arial" w:hAnsi="Arial" w:cs="Arial"/>
          <w:bCs/>
          <w:sz w:val="24"/>
          <w:szCs w:val="24"/>
          <w:lang w:val="es-ES"/>
        </w:rPr>
        <w:t xml:space="preserve">la cantidad de </w:t>
      </w:r>
      <w:r w:rsidR="009A3EE7" w:rsidRPr="009818FB">
        <w:rPr>
          <w:rFonts w:ascii="Arial" w:hAnsi="Arial" w:cs="Arial"/>
          <w:bCs/>
          <w:sz w:val="24"/>
          <w:szCs w:val="24"/>
          <w:lang w:val="es-ES"/>
        </w:rPr>
        <w:t>$</w:t>
      </w:r>
      <w:r w:rsidR="009A3EE7">
        <w:rPr>
          <w:rFonts w:ascii="Arial" w:hAnsi="Arial" w:cs="Arial"/>
          <w:bCs/>
          <w:sz w:val="24"/>
          <w:szCs w:val="24"/>
          <w:lang w:val="es-ES"/>
        </w:rPr>
        <w:t>57’524,716.34</w:t>
      </w:r>
      <w:r w:rsidR="009A3EE7" w:rsidRPr="009818FB">
        <w:rPr>
          <w:rFonts w:ascii="Arial" w:hAnsi="Arial" w:cs="Arial"/>
          <w:bCs/>
          <w:sz w:val="24"/>
          <w:szCs w:val="24"/>
          <w:lang w:val="es-ES"/>
        </w:rPr>
        <w:t xml:space="preserve"> (</w:t>
      </w:r>
      <w:r w:rsidR="009A3EE7">
        <w:rPr>
          <w:rFonts w:ascii="Arial" w:hAnsi="Arial" w:cs="Arial"/>
          <w:bCs/>
          <w:sz w:val="24"/>
          <w:szCs w:val="24"/>
          <w:lang w:val="es-ES"/>
        </w:rPr>
        <w:t>CINCUENTA Y SIETE MILLONES QUINIENTOS VEINTICUATRO MIL SETECIENTOS DIECISÉIS PESOS 34</w:t>
      </w:r>
      <w:r w:rsidR="00B54310">
        <w:rPr>
          <w:rFonts w:ascii="Arial" w:hAnsi="Arial" w:cs="Arial"/>
          <w:bCs/>
          <w:sz w:val="24"/>
          <w:szCs w:val="24"/>
          <w:lang w:val="es-ES"/>
        </w:rPr>
        <w:t xml:space="preserve">/100 M.N.), monto que </w:t>
      </w:r>
      <w:r w:rsidR="009A3EE7" w:rsidRPr="009818FB">
        <w:rPr>
          <w:rFonts w:ascii="Arial" w:hAnsi="Arial" w:cs="Arial"/>
          <w:sz w:val="24"/>
          <w:szCs w:val="24"/>
          <w:lang w:val="es-ES"/>
        </w:rPr>
        <w:t xml:space="preserve">de conformidad al desglose del Estado Analítico del Ejercicio del Presupuesto de Egresos, </w:t>
      </w:r>
      <w:r w:rsidR="009A3EE7" w:rsidRPr="009F3B71">
        <w:rPr>
          <w:rFonts w:ascii="Arial" w:eastAsia="Calibri" w:hAnsi="Arial" w:cs="Arial"/>
          <w:sz w:val="24"/>
          <w:szCs w:val="24"/>
          <w:lang w:val="es-ES"/>
        </w:rPr>
        <w:t xml:space="preserve">se </w:t>
      </w:r>
      <w:r w:rsidR="009A3EE7">
        <w:rPr>
          <w:rFonts w:ascii="Arial" w:eastAsia="Calibri" w:hAnsi="Arial" w:cs="Arial"/>
          <w:sz w:val="24"/>
          <w:szCs w:val="24"/>
          <w:lang w:val="es-ES"/>
        </w:rPr>
        <w:t xml:space="preserve">divide en </w:t>
      </w:r>
      <w:r w:rsidR="00B54310">
        <w:rPr>
          <w:rFonts w:ascii="Arial" w:eastAsia="Calibri" w:hAnsi="Arial" w:cs="Arial"/>
          <w:sz w:val="24"/>
          <w:szCs w:val="24"/>
          <w:lang w:val="es-ES"/>
        </w:rPr>
        <w:t xml:space="preserve">propios, </w:t>
      </w:r>
      <w:r w:rsidR="009A3EE7">
        <w:rPr>
          <w:rFonts w:ascii="Arial" w:eastAsia="Calibri" w:hAnsi="Arial" w:cs="Arial"/>
          <w:sz w:val="24"/>
          <w:szCs w:val="24"/>
          <w:lang w:val="es-ES"/>
        </w:rPr>
        <w:t xml:space="preserve">federales y municipales, los federales a su vez, se subdividen en  </w:t>
      </w:r>
      <w:r w:rsidR="009A3EE7" w:rsidRPr="009F3B71">
        <w:rPr>
          <w:rFonts w:ascii="Arial" w:eastAsia="Calibri" w:hAnsi="Arial" w:cs="Arial"/>
          <w:sz w:val="24"/>
          <w:szCs w:val="24"/>
          <w:lang w:val="es-ES"/>
        </w:rPr>
        <w:t xml:space="preserve">dos tipos atendiendo al recurso del cual provienen: </w:t>
      </w:r>
      <w:r w:rsidR="00661663">
        <w:rPr>
          <w:rFonts w:ascii="Arial" w:eastAsia="Calibri" w:hAnsi="Arial" w:cs="Arial"/>
          <w:sz w:val="24"/>
          <w:szCs w:val="24"/>
          <w:lang w:val="es-ES"/>
        </w:rPr>
        <w:t>d</w:t>
      </w:r>
      <w:r w:rsidR="009A3EE7" w:rsidRPr="00661663">
        <w:rPr>
          <w:rFonts w:ascii="Arial" w:eastAsia="Calibri" w:hAnsi="Arial" w:cs="Arial"/>
          <w:sz w:val="24"/>
          <w:szCs w:val="24"/>
          <w:lang w:val="es-ES"/>
        </w:rPr>
        <w:t xml:space="preserve">e Fortalecimiento Municipal (FORTAMUN) </w:t>
      </w:r>
      <w:r w:rsidR="00661663">
        <w:rPr>
          <w:rFonts w:ascii="Arial" w:eastAsia="Calibri" w:hAnsi="Arial" w:cs="Arial"/>
          <w:sz w:val="24"/>
          <w:szCs w:val="24"/>
          <w:lang w:val="es-ES"/>
        </w:rPr>
        <w:t xml:space="preserve">y </w:t>
      </w:r>
      <w:r w:rsidR="00661663" w:rsidRPr="00661663">
        <w:rPr>
          <w:rFonts w:ascii="Arial" w:eastAsia="Calibri" w:hAnsi="Arial" w:cs="Arial"/>
          <w:b/>
          <w:sz w:val="24"/>
          <w:szCs w:val="24"/>
          <w:lang w:val="es-ES"/>
        </w:rPr>
        <w:t>d</w:t>
      </w:r>
      <w:r w:rsidR="009A3EE7" w:rsidRPr="00661663">
        <w:rPr>
          <w:rFonts w:ascii="Arial" w:eastAsia="Calibri" w:hAnsi="Arial" w:cs="Arial"/>
          <w:b/>
          <w:sz w:val="24"/>
          <w:szCs w:val="24"/>
          <w:lang w:val="es-ES"/>
        </w:rPr>
        <w:t>e Infraestructura Municipal (FAISMUN)</w:t>
      </w:r>
      <w:r w:rsidR="00661663" w:rsidRPr="00661663">
        <w:rPr>
          <w:rFonts w:ascii="Arial" w:eastAsia="Calibri" w:hAnsi="Arial" w:cs="Arial"/>
          <w:b/>
          <w:sz w:val="24"/>
          <w:szCs w:val="24"/>
          <w:lang w:val="es-ES"/>
        </w:rPr>
        <w:t>.</w:t>
      </w:r>
    </w:p>
    <w:p w:rsidR="00BC4CB1" w:rsidRPr="00EB72F9" w:rsidRDefault="009A3EE7" w:rsidP="009A3EE7">
      <w:pPr>
        <w:jc w:val="both"/>
        <w:rPr>
          <w:rFonts w:ascii="Arial" w:hAnsi="Arial" w:cs="Arial"/>
          <w:color w:val="000000"/>
          <w:sz w:val="24"/>
          <w:szCs w:val="24"/>
        </w:rPr>
      </w:pPr>
      <w:r w:rsidRPr="00661663">
        <w:rPr>
          <w:rFonts w:ascii="Arial" w:eastAsia="Calibri" w:hAnsi="Arial" w:cs="Arial"/>
          <w:b/>
          <w:sz w:val="24"/>
          <w:szCs w:val="24"/>
          <w:lang w:val="es-ES"/>
        </w:rPr>
        <w:t xml:space="preserve">II.- </w:t>
      </w:r>
      <w:r w:rsidR="00661663">
        <w:rPr>
          <w:rFonts w:ascii="Arial" w:eastAsia="Calibri" w:hAnsi="Arial" w:cs="Arial"/>
          <w:sz w:val="24"/>
          <w:szCs w:val="24"/>
          <w:lang w:val="es-ES"/>
        </w:rPr>
        <w:t xml:space="preserve">El </w:t>
      </w:r>
      <w:r w:rsidR="00EB72F9">
        <w:rPr>
          <w:rFonts w:ascii="Arial" w:eastAsia="Calibri" w:hAnsi="Arial" w:cs="Arial"/>
          <w:sz w:val="24"/>
          <w:szCs w:val="24"/>
          <w:lang w:val="es-ES"/>
        </w:rPr>
        <w:t>monto</w:t>
      </w:r>
      <w:r w:rsidR="00661663">
        <w:rPr>
          <w:rFonts w:ascii="Arial" w:eastAsia="Calibri" w:hAnsi="Arial" w:cs="Arial"/>
          <w:sz w:val="24"/>
          <w:szCs w:val="24"/>
          <w:lang w:val="es-ES"/>
        </w:rPr>
        <w:t xml:space="preserve"> asignado del FAISMUN, fue por la cantidad de $15’454,792.00 </w:t>
      </w:r>
      <w:r w:rsidR="00661663" w:rsidRPr="00661663">
        <w:rPr>
          <w:rFonts w:ascii="Arial" w:eastAsia="Calibri" w:hAnsi="Arial" w:cs="Arial"/>
          <w:sz w:val="24"/>
          <w:szCs w:val="24"/>
          <w:lang w:val="es-ES"/>
        </w:rPr>
        <w:t>(QUINCE MILLONES CUATROCIENTOS CINCUENTA Y CUATRO MIL SETECIENTOS NOVENTA Y DOS PESOS 00/100 M.N.)</w:t>
      </w:r>
      <w:r w:rsidR="00EB72F9">
        <w:rPr>
          <w:rFonts w:ascii="Arial" w:hAnsi="Arial" w:cs="Arial"/>
          <w:color w:val="000000"/>
          <w:sz w:val="24"/>
          <w:szCs w:val="24"/>
        </w:rPr>
        <w:t>, de los cuales, c</w:t>
      </w:r>
      <w:r w:rsidR="0041034B">
        <w:rPr>
          <w:rFonts w:ascii="Arial" w:hAnsi="Arial" w:cs="Arial"/>
          <w:color w:val="000000"/>
          <w:sz w:val="24"/>
          <w:szCs w:val="24"/>
        </w:rPr>
        <w:t xml:space="preserve">omo es de su conocimiento, </w:t>
      </w:r>
      <w:r w:rsidR="00661663">
        <w:rPr>
          <w:rFonts w:ascii="Arial" w:hAnsi="Arial" w:cs="Arial"/>
          <w:color w:val="000000"/>
          <w:sz w:val="24"/>
          <w:szCs w:val="24"/>
        </w:rPr>
        <w:t>este Pleno ha aprobado los techos financieros de 4 obras publicas</w:t>
      </w:r>
      <w:r w:rsidR="00EB72F9">
        <w:rPr>
          <w:rFonts w:ascii="Arial" w:hAnsi="Arial" w:cs="Arial"/>
          <w:color w:val="000000"/>
          <w:sz w:val="24"/>
          <w:szCs w:val="24"/>
        </w:rPr>
        <w:t xml:space="preserve"> que </w:t>
      </w:r>
      <w:r w:rsidR="00661663">
        <w:rPr>
          <w:rFonts w:ascii="Arial" w:hAnsi="Arial" w:cs="Arial"/>
          <w:color w:val="000000"/>
          <w:sz w:val="24"/>
          <w:szCs w:val="24"/>
        </w:rPr>
        <w:t xml:space="preserve">en suma ascienden a la cantidad de </w:t>
      </w:r>
      <w:r w:rsidR="00661663" w:rsidRPr="00661663">
        <w:rPr>
          <w:rFonts w:ascii="Arial" w:hAnsi="Arial" w:cs="Arial"/>
          <w:color w:val="000000"/>
          <w:sz w:val="24"/>
          <w:szCs w:val="24"/>
        </w:rPr>
        <w:t>$8’</w:t>
      </w:r>
      <w:r w:rsidR="0041034B">
        <w:rPr>
          <w:rFonts w:ascii="Arial" w:hAnsi="Arial" w:cs="Arial"/>
          <w:color w:val="000000"/>
          <w:sz w:val="24"/>
          <w:szCs w:val="24"/>
        </w:rPr>
        <w:t>600,000.00</w:t>
      </w:r>
      <w:r w:rsidR="00661663" w:rsidRPr="00661663">
        <w:rPr>
          <w:rFonts w:ascii="Arial" w:hAnsi="Arial" w:cs="Arial"/>
          <w:color w:val="000000"/>
          <w:sz w:val="24"/>
          <w:szCs w:val="24"/>
        </w:rPr>
        <w:t xml:space="preserve"> (OCHO MILLONES </w:t>
      </w:r>
      <w:r w:rsidR="0041034B">
        <w:rPr>
          <w:rFonts w:ascii="Arial" w:hAnsi="Arial" w:cs="Arial"/>
          <w:color w:val="000000"/>
          <w:sz w:val="24"/>
          <w:szCs w:val="24"/>
        </w:rPr>
        <w:t>SEIS</w:t>
      </w:r>
      <w:r w:rsidR="00661663" w:rsidRPr="00661663">
        <w:rPr>
          <w:rFonts w:ascii="Arial" w:hAnsi="Arial" w:cs="Arial"/>
          <w:color w:val="000000"/>
          <w:sz w:val="24"/>
          <w:szCs w:val="24"/>
        </w:rPr>
        <w:t xml:space="preserve">CIENTOS MIL </w:t>
      </w:r>
      <w:r w:rsidR="0041034B">
        <w:rPr>
          <w:rFonts w:ascii="Arial" w:hAnsi="Arial" w:cs="Arial"/>
          <w:color w:val="000000"/>
          <w:sz w:val="24"/>
          <w:szCs w:val="24"/>
        </w:rPr>
        <w:t>PESOS 00</w:t>
      </w:r>
      <w:r w:rsidR="00661663" w:rsidRPr="00661663">
        <w:rPr>
          <w:rFonts w:ascii="Arial" w:hAnsi="Arial" w:cs="Arial"/>
          <w:color w:val="000000"/>
          <w:sz w:val="24"/>
          <w:szCs w:val="24"/>
        </w:rPr>
        <w:t>/100 M.N.)</w:t>
      </w:r>
      <w:r w:rsidR="00661663">
        <w:rPr>
          <w:rFonts w:ascii="Arial" w:hAnsi="Arial" w:cs="Arial"/>
          <w:color w:val="000000"/>
          <w:sz w:val="24"/>
          <w:szCs w:val="24"/>
        </w:rPr>
        <w:t>,</w:t>
      </w:r>
      <w:r w:rsidR="003B35CE">
        <w:rPr>
          <w:rFonts w:ascii="Arial" w:hAnsi="Arial" w:cs="Arial"/>
          <w:color w:val="000000"/>
          <w:sz w:val="24"/>
          <w:szCs w:val="24"/>
        </w:rPr>
        <w:t xml:space="preserve"> en ese sentido,</w:t>
      </w:r>
      <w:r w:rsidR="00661663">
        <w:rPr>
          <w:rFonts w:ascii="Arial" w:hAnsi="Arial" w:cs="Arial"/>
          <w:color w:val="000000"/>
          <w:sz w:val="24"/>
          <w:szCs w:val="24"/>
        </w:rPr>
        <w:t xml:space="preserve"> si realizamos una </w:t>
      </w:r>
      <w:r w:rsidR="00B54310">
        <w:rPr>
          <w:rFonts w:ascii="Arial" w:hAnsi="Arial" w:cs="Arial"/>
          <w:color w:val="000000"/>
          <w:sz w:val="24"/>
          <w:szCs w:val="24"/>
        </w:rPr>
        <w:t>resta de las cifras anteriores</w:t>
      </w:r>
      <w:r w:rsidR="00661663">
        <w:rPr>
          <w:rFonts w:ascii="Arial" w:hAnsi="Arial" w:cs="Arial"/>
          <w:color w:val="000000"/>
          <w:sz w:val="24"/>
          <w:szCs w:val="24"/>
        </w:rPr>
        <w:t xml:space="preserve">, </w:t>
      </w:r>
      <w:r w:rsidR="00661663" w:rsidRPr="003B35CE">
        <w:rPr>
          <w:rFonts w:ascii="Arial" w:hAnsi="Arial" w:cs="Arial"/>
          <w:b/>
          <w:color w:val="000000"/>
          <w:sz w:val="24"/>
          <w:szCs w:val="24"/>
        </w:rPr>
        <w:t>el monto disponible</w:t>
      </w:r>
      <w:r w:rsidR="003B35CE" w:rsidRPr="003B35CE">
        <w:rPr>
          <w:rFonts w:ascii="Arial" w:hAnsi="Arial" w:cs="Arial"/>
          <w:b/>
          <w:color w:val="000000"/>
          <w:sz w:val="24"/>
          <w:szCs w:val="24"/>
        </w:rPr>
        <w:t xml:space="preserve"> </w:t>
      </w:r>
      <w:r w:rsidR="00B54310">
        <w:rPr>
          <w:rFonts w:ascii="Arial" w:hAnsi="Arial" w:cs="Arial"/>
          <w:b/>
          <w:color w:val="000000"/>
          <w:sz w:val="24"/>
          <w:szCs w:val="24"/>
        </w:rPr>
        <w:t xml:space="preserve">del FAISMUN </w:t>
      </w:r>
      <w:r w:rsidR="003B35CE" w:rsidRPr="003B35CE">
        <w:rPr>
          <w:rFonts w:ascii="Arial" w:hAnsi="Arial" w:cs="Arial"/>
          <w:b/>
          <w:color w:val="000000"/>
          <w:sz w:val="24"/>
          <w:szCs w:val="24"/>
        </w:rPr>
        <w:t>al día de hoy,</w:t>
      </w:r>
      <w:r w:rsidR="00661663" w:rsidRPr="003B35CE">
        <w:rPr>
          <w:rFonts w:ascii="Arial" w:hAnsi="Arial" w:cs="Arial"/>
          <w:b/>
          <w:color w:val="000000"/>
          <w:sz w:val="24"/>
          <w:szCs w:val="24"/>
        </w:rPr>
        <w:t xml:space="preserve"> </w:t>
      </w:r>
      <w:r w:rsidR="00EB72F9">
        <w:rPr>
          <w:rFonts w:ascii="Arial" w:hAnsi="Arial" w:cs="Arial"/>
          <w:b/>
          <w:color w:val="000000"/>
          <w:sz w:val="24"/>
          <w:szCs w:val="24"/>
        </w:rPr>
        <w:t>es por</w:t>
      </w:r>
      <w:r w:rsidR="003B35CE" w:rsidRPr="003B35CE">
        <w:rPr>
          <w:rFonts w:ascii="Arial" w:hAnsi="Arial" w:cs="Arial"/>
          <w:b/>
          <w:color w:val="000000"/>
          <w:sz w:val="24"/>
          <w:szCs w:val="24"/>
        </w:rPr>
        <w:t xml:space="preserve"> $6’995,898.37 (SEIS MILLONES NOVECIENTOS NOVENTA Y CINCO MIL OCHOCIENTOS NOVENTA Y OCHO PESOS37/100 M.N.).</w:t>
      </w:r>
    </w:p>
    <w:p w:rsidR="008F0A07" w:rsidRPr="00F30E49" w:rsidRDefault="00BC4CB1" w:rsidP="00B54310">
      <w:pPr>
        <w:shd w:val="clear" w:color="auto" w:fill="FFFFFF"/>
        <w:spacing w:after="0" w:line="240" w:lineRule="auto"/>
        <w:jc w:val="both"/>
        <w:rPr>
          <w:rFonts w:ascii="Arial" w:eastAsia="Times New Roman" w:hAnsi="Arial" w:cs="Arial"/>
          <w:b/>
          <w:color w:val="2F2F2F"/>
          <w:sz w:val="24"/>
          <w:szCs w:val="18"/>
          <w:lang w:eastAsia="es-MX"/>
        </w:rPr>
      </w:pPr>
      <w:r w:rsidRPr="00C378CE">
        <w:rPr>
          <w:rFonts w:ascii="Arial" w:hAnsi="Arial" w:cs="Arial"/>
          <w:b/>
          <w:bCs/>
          <w:sz w:val="24"/>
          <w:szCs w:val="24"/>
        </w:rPr>
        <w:t>II</w:t>
      </w:r>
      <w:r w:rsidR="00B54310">
        <w:rPr>
          <w:rFonts w:ascii="Arial" w:hAnsi="Arial" w:cs="Arial"/>
          <w:b/>
          <w:bCs/>
          <w:sz w:val="24"/>
          <w:szCs w:val="24"/>
        </w:rPr>
        <w:t>I</w:t>
      </w:r>
      <w:r w:rsidRPr="00C378CE">
        <w:rPr>
          <w:rFonts w:ascii="Arial" w:hAnsi="Arial" w:cs="Arial"/>
          <w:b/>
          <w:bCs/>
          <w:sz w:val="24"/>
          <w:szCs w:val="24"/>
        </w:rPr>
        <w:t xml:space="preserve">.- </w:t>
      </w:r>
      <w:r w:rsidR="003B35CE">
        <w:rPr>
          <w:rFonts w:ascii="Arial" w:hAnsi="Arial" w:cs="Arial"/>
          <w:bCs/>
          <w:sz w:val="24"/>
          <w:szCs w:val="24"/>
        </w:rPr>
        <w:t>De conformidad a</w:t>
      </w:r>
      <w:r w:rsidR="008F0A07">
        <w:rPr>
          <w:rFonts w:ascii="Arial" w:hAnsi="Arial" w:cs="Arial"/>
          <w:bCs/>
          <w:sz w:val="24"/>
          <w:szCs w:val="24"/>
        </w:rPr>
        <w:t xml:space="preserve"> los puntos 2.10 al 2.10.4 de</w:t>
      </w:r>
      <w:r w:rsidR="003B35CE">
        <w:rPr>
          <w:rFonts w:ascii="Arial" w:hAnsi="Arial" w:cs="Arial"/>
          <w:bCs/>
          <w:sz w:val="24"/>
          <w:szCs w:val="24"/>
        </w:rPr>
        <w:t xml:space="preserve"> los Lineamientos del Fondo de Aportaciones para la Infraestructura Social</w:t>
      </w:r>
      <w:r w:rsidR="007F1AA1">
        <w:rPr>
          <w:rFonts w:ascii="Arial" w:hAnsi="Arial" w:cs="Arial"/>
          <w:bCs/>
          <w:sz w:val="24"/>
          <w:szCs w:val="24"/>
        </w:rPr>
        <w:t xml:space="preserve"> emitidos por la </w:t>
      </w:r>
      <w:r w:rsidR="007F1AA1" w:rsidRPr="007F1AA1">
        <w:rPr>
          <w:rFonts w:ascii="Arial" w:hAnsi="Arial" w:cs="Arial"/>
          <w:bCs/>
          <w:sz w:val="24"/>
          <w:szCs w:val="24"/>
        </w:rPr>
        <w:t>Secretaría de Desarrollo Social</w:t>
      </w:r>
      <w:r w:rsidR="007F1AA1">
        <w:rPr>
          <w:rFonts w:ascii="Arial" w:hAnsi="Arial" w:cs="Arial"/>
          <w:bCs/>
          <w:sz w:val="24"/>
          <w:szCs w:val="24"/>
        </w:rPr>
        <w:t xml:space="preserve"> y</w:t>
      </w:r>
      <w:r w:rsidR="008F0A07">
        <w:rPr>
          <w:rFonts w:ascii="Arial" w:hAnsi="Arial" w:cs="Arial"/>
          <w:bCs/>
          <w:sz w:val="24"/>
          <w:szCs w:val="24"/>
        </w:rPr>
        <w:t xml:space="preserve"> publicados en el Diario Oficial de la Federación el 19 de febrero del año en curso, </w:t>
      </w:r>
      <w:r w:rsidR="00EB72F9">
        <w:rPr>
          <w:rFonts w:ascii="Arial" w:hAnsi="Arial" w:cs="Arial"/>
          <w:bCs/>
          <w:sz w:val="24"/>
          <w:szCs w:val="24"/>
        </w:rPr>
        <w:t>relativos al</w:t>
      </w:r>
      <w:r w:rsidR="008F0A07">
        <w:rPr>
          <w:rFonts w:ascii="Arial" w:hAnsi="Arial" w:cs="Arial"/>
          <w:bCs/>
          <w:sz w:val="24"/>
          <w:szCs w:val="24"/>
        </w:rPr>
        <w:t xml:space="preserve"> </w:t>
      </w:r>
      <w:r w:rsidR="008F0A07" w:rsidRPr="008F0A07">
        <w:rPr>
          <w:rFonts w:ascii="Arial" w:eastAsia="Times New Roman" w:hAnsi="Arial" w:cs="Arial"/>
          <w:b/>
          <w:bCs/>
          <w:color w:val="2F2F2F"/>
          <w:sz w:val="24"/>
          <w:szCs w:val="18"/>
          <w:lang w:eastAsia="es-MX"/>
        </w:rPr>
        <w:t>Programa de Desarrollo Institucional Municipal y de las Demarcaciones Territoriales de la Ciudad de México (PRODIM)</w:t>
      </w:r>
      <w:r w:rsidR="008F0A07">
        <w:rPr>
          <w:rFonts w:ascii="Arial" w:eastAsia="Times New Roman" w:hAnsi="Arial" w:cs="Arial"/>
          <w:color w:val="2F2F2F"/>
          <w:sz w:val="24"/>
          <w:szCs w:val="18"/>
          <w:lang w:eastAsia="es-MX"/>
        </w:rPr>
        <w:t>, l</w:t>
      </w:r>
      <w:r w:rsidR="008F0A07" w:rsidRPr="008F0A07">
        <w:rPr>
          <w:rFonts w:ascii="Arial" w:eastAsia="Times New Roman" w:hAnsi="Arial" w:cs="Arial"/>
          <w:color w:val="2F2F2F"/>
          <w:sz w:val="24"/>
          <w:szCs w:val="18"/>
          <w:lang w:eastAsia="es-MX"/>
        </w:rPr>
        <w:t>os municipios y demarcaciones territoriales podrán disponer de hasta un 2% del total de los recursos del FAISMUN que les correspondan para la realización de un programa de desarrollo institucional municipal,  con la finalidad de fortalecer las capacidade</w:t>
      </w:r>
      <w:r w:rsidR="008F0A07">
        <w:rPr>
          <w:rFonts w:ascii="Arial" w:eastAsia="Times New Roman" w:hAnsi="Arial" w:cs="Arial"/>
          <w:color w:val="2F2F2F"/>
          <w:sz w:val="24"/>
          <w:szCs w:val="18"/>
          <w:lang w:eastAsia="es-MX"/>
        </w:rPr>
        <w:t xml:space="preserve">s de gestión del gobierno local, </w:t>
      </w:r>
      <w:r w:rsidR="008F0A07" w:rsidRPr="00F30E49">
        <w:rPr>
          <w:rFonts w:ascii="Arial" w:eastAsia="Times New Roman" w:hAnsi="Arial" w:cs="Arial"/>
          <w:b/>
          <w:color w:val="2F2F2F"/>
          <w:sz w:val="24"/>
          <w:szCs w:val="18"/>
          <w:lang w:eastAsia="es-MX"/>
        </w:rPr>
        <w:t>mediante el acondicionamiento y equipamiento de espacios del ayuntamiento.</w:t>
      </w:r>
    </w:p>
    <w:p w:rsidR="00F30E49" w:rsidRDefault="00F30E49" w:rsidP="00B54310">
      <w:pPr>
        <w:shd w:val="clear" w:color="auto" w:fill="FFFFFF"/>
        <w:spacing w:after="0" w:line="240" w:lineRule="auto"/>
        <w:jc w:val="both"/>
        <w:rPr>
          <w:rFonts w:ascii="Arial" w:eastAsia="Times New Roman" w:hAnsi="Arial" w:cs="Arial"/>
          <w:color w:val="2F2F2F"/>
          <w:sz w:val="24"/>
          <w:szCs w:val="18"/>
          <w:lang w:eastAsia="es-MX"/>
        </w:rPr>
      </w:pPr>
    </w:p>
    <w:p w:rsidR="00F30E49" w:rsidRDefault="00F30E49" w:rsidP="00F30E49">
      <w:pPr>
        <w:shd w:val="clear" w:color="auto" w:fill="FFFFFF"/>
        <w:spacing w:after="0" w:line="240" w:lineRule="auto"/>
        <w:ind w:firstLine="288"/>
        <w:jc w:val="both"/>
        <w:rPr>
          <w:rFonts w:ascii="Arial" w:eastAsia="Times New Roman" w:hAnsi="Arial" w:cs="Arial"/>
          <w:color w:val="2F2F2F"/>
          <w:sz w:val="24"/>
          <w:szCs w:val="18"/>
          <w:lang w:eastAsia="es-MX"/>
        </w:rPr>
      </w:pPr>
      <w:r>
        <w:rPr>
          <w:rFonts w:ascii="Arial" w:eastAsia="Times New Roman" w:hAnsi="Arial" w:cs="Arial"/>
          <w:color w:val="2F2F2F"/>
          <w:sz w:val="24"/>
          <w:szCs w:val="18"/>
          <w:lang w:eastAsia="es-MX"/>
        </w:rPr>
        <w:t>Menciona además, que el</w:t>
      </w:r>
      <w:r>
        <w:rPr>
          <w:rFonts w:ascii="Arial" w:eastAsia="Times New Roman" w:hAnsi="Arial" w:cs="Arial"/>
          <w:color w:val="2F2F2F"/>
          <w:sz w:val="24"/>
          <w:szCs w:val="18"/>
          <w:lang w:eastAsia="es-MX"/>
        </w:rPr>
        <w:t xml:space="preserve"> PRODIM, deberá formalizarse </w:t>
      </w:r>
      <w:r w:rsidRPr="00622B54">
        <w:rPr>
          <w:rFonts w:ascii="Arial" w:eastAsia="Times New Roman" w:hAnsi="Arial" w:cs="Arial"/>
          <w:color w:val="2F2F2F"/>
          <w:sz w:val="24"/>
          <w:szCs w:val="18"/>
          <w:lang w:eastAsia="es-MX"/>
        </w:rPr>
        <w:t>mediante un convenio firmado por el Ejecutivo Federal a través de Bienestar representada por la Dirección General de Desarrollo Regional, de la Secretaría de Biene</w:t>
      </w:r>
      <w:r>
        <w:rPr>
          <w:rFonts w:ascii="Arial" w:eastAsia="Times New Roman" w:hAnsi="Arial" w:cs="Arial"/>
          <w:color w:val="2F2F2F"/>
          <w:sz w:val="24"/>
          <w:szCs w:val="18"/>
          <w:lang w:eastAsia="es-MX"/>
        </w:rPr>
        <w:t>star (</w:t>
      </w:r>
      <w:r w:rsidRPr="00622B54">
        <w:rPr>
          <w:rFonts w:ascii="Arial" w:eastAsia="Times New Roman" w:hAnsi="Arial" w:cs="Arial"/>
          <w:color w:val="2F2F2F"/>
          <w:sz w:val="24"/>
          <w:szCs w:val="18"/>
          <w:lang w:eastAsia="es-MX"/>
        </w:rPr>
        <w:t>DGDR</w:t>
      </w:r>
      <w:r>
        <w:rPr>
          <w:rFonts w:ascii="Arial" w:eastAsia="Times New Roman" w:hAnsi="Arial" w:cs="Arial"/>
          <w:color w:val="2F2F2F"/>
          <w:sz w:val="24"/>
          <w:szCs w:val="18"/>
          <w:lang w:eastAsia="es-MX"/>
        </w:rPr>
        <w:t>)</w:t>
      </w:r>
      <w:r>
        <w:rPr>
          <w:rFonts w:ascii="Arial" w:eastAsia="Times New Roman" w:hAnsi="Arial" w:cs="Arial"/>
          <w:color w:val="2F2F2F"/>
          <w:sz w:val="24"/>
          <w:szCs w:val="18"/>
          <w:lang w:eastAsia="es-MX"/>
        </w:rPr>
        <w:t>, la Entidad Federativa y el M</w:t>
      </w:r>
      <w:r w:rsidRPr="00622B54">
        <w:rPr>
          <w:rFonts w:ascii="Arial" w:eastAsia="Times New Roman" w:hAnsi="Arial" w:cs="Arial"/>
          <w:color w:val="2F2F2F"/>
          <w:sz w:val="24"/>
          <w:szCs w:val="18"/>
          <w:lang w:eastAsia="es-MX"/>
        </w:rPr>
        <w:t xml:space="preserve">unicipio </w:t>
      </w:r>
      <w:r>
        <w:rPr>
          <w:rFonts w:ascii="Arial" w:eastAsia="Times New Roman" w:hAnsi="Arial" w:cs="Arial"/>
          <w:color w:val="2F2F2F"/>
          <w:sz w:val="24"/>
          <w:szCs w:val="18"/>
          <w:lang w:eastAsia="es-MX"/>
        </w:rPr>
        <w:t xml:space="preserve">correspondiente y </w:t>
      </w:r>
      <w:r>
        <w:rPr>
          <w:rFonts w:ascii="Arial" w:eastAsia="Times New Roman" w:hAnsi="Arial" w:cs="Arial"/>
          <w:color w:val="2F2F2F"/>
          <w:sz w:val="24"/>
          <w:szCs w:val="18"/>
          <w:lang w:eastAsia="es-MX"/>
        </w:rPr>
        <w:t xml:space="preserve">que, </w:t>
      </w:r>
      <w:r>
        <w:rPr>
          <w:rFonts w:ascii="Arial" w:eastAsia="Times New Roman" w:hAnsi="Arial" w:cs="Arial"/>
          <w:color w:val="2F2F2F"/>
          <w:sz w:val="24"/>
          <w:szCs w:val="18"/>
          <w:lang w:eastAsia="es-MX"/>
        </w:rPr>
        <w:t xml:space="preserve">para su </w:t>
      </w:r>
      <w:r w:rsidRPr="00622B54">
        <w:rPr>
          <w:rFonts w:ascii="Arial" w:eastAsia="Times New Roman" w:hAnsi="Arial" w:cs="Arial"/>
          <w:color w:val="2F2F2F"/>
          <w:sz w:val="24"/>
          <w:szCs w:val="18"/>
          <w:lang w:eastAsia="es-MX"/>
        </w:rPr>
        <w:t>implementación es necesario que las personas servidoras públicas representantes del gobierno local, de la entidad federativa y de Bienestar formalicen el convenio con su E. FIRMA</w:t>
      </w:r>
      <w:r>
        <w:rPr>
          <w:rFonts w:ascii="Arial" w:eastAsia="Times New Roman" w:hAnsi="Arial" w:cs="Arial"/>
          <w:color w:val="2F2F2F"/>
          <w:sz w:val="24"/>
          <w:szCs w:val="18"/>
          <w:lang w:eastAsia="es-MX"/>
        </w:rPr>
        <w:t xml:space="preserve">, una vez </w:t>
      </w:r>
      <w:r w:rsidRPr="00622B54">
        <w:rPr>
          <w:rFonts w:ascii="Arial" w:eastAsia="Times New Roman" w:hAnsi="Arial" w:cs="Arial"/>
          <w:color w:val="2F2F2F"/>
          <w:sz w:val="24"/>
          <w:szCs w:val="18"/>
          <w:lang w:eastAsia="es-MX"/>
        </w:rPr>
        <w:t>formalizado, deberán registrar en el apartado correspondiente de la MIDS la evidencia de las acciones realizadas mediante el Anexo II formato de evidencia PRODIM, a más tardar el 21 de diciembre.</w:t>
      </w:r>
    </w:p>
    <w:p w:rsidR="008F0A07" w:rsidRDefault="008F0A07" w:rsidP="008F0A07">
      <w:pPr>
        <w:shd w:val="clear" w:color="auto" w:fill="FFFFFF"/>
        <w:spacing w:after="0" w:line="240" w:lineRule="auto"/>
        <w:ind w:firstLine="288"/>
        <w:jc w:val="both"/>
        <w:rPr>
          <w:rFonts w:ascii="Arial" w:eastAsia="Times New Roman" w:hAnsi="Arial" w:cs="Arial"/>
          <w:color w:val="2F2F2F"/>
          <w:sz w:val="24"/>
          <w:szCs w:val="18"/>
          <w:lang w:eastAsia="es-MX"/>
        </w:rPr>
      </w:pPr>
    </w:p>
    <w:p w:rsidR="008F0A07" w:rsidRPr="008F0A07" w:rsidRDefault="008F0A07" w:rsidP="008F0A07">
      <w:pPr>
        <w:shd w:val="clear" w:color="auto" w:fill="FFFFFF"/>
        <w:spacing w:after="0" w:line="240" w:lineRule="auto"/>
        <w:ind w:firstLine="288"/>
        <w:jc w:val="both"/>
        <w:rPr>
          <w:rFonts w:ascii="Arial" w:eastAsia="Times New Roman" w:hAnsi="Arial" w:cs="Arial"/>
          <w:color w:val="2F2F2F"/>
          <w:sz w:val="24"/>
          <w:szCs w:val="18"/>
          <w:lang w:eastAsia="es-MX"/>
        </w:rPr>
      </w:pPr>
    </w:p>
    <w:p w:rsidR="004B5FDA" w:rsidRPr="00F30E49" w:rsidRDefault="00622B54" w:rsidP="00536F3A">
      <w:pPr>
        <w:jc w:val="both"/>
        <w:rPr>
          <w:rFonts w:ascii="Arial" w:hAnsi="Arial" w:cs="Arial"/>
          <w:bCs/>
          <w:sz w:val="24"/>
          <w:szCs w:val="24"/>
        </w:rPr>
      </w:pPr>
      <w:r>
        <w:rPr>
          <w:rFonts w:ascii="Arial" w:hAnsi="Arial" w:cs="Arial"/>
          <w:b/>
          <w:bCs/>
          <w:sz w:val="24"/>
          <w:szCs w:val="24"/>
        </w:rPr>
        <w:lastRenderedPageBreak/>
        <w:t xml:space="preserve">III.- </w:t>
      </w:r>
      <w:r w:rsidR="00EB72F9">
        <w:rPr>
          <w:rFonts w:ascii="Arial" w:hAnsi="Arial" w:cs="Arial"/>
          <w:bCs/>
          <w:sz w:val="24"/>
          <w:szCs w:val="24"/>
        </w:rPr>
        <w:t>En ese sentido,</w:t>
      </w:r>
      <w:r>
        <w:rPr>
          <w:rFonts w:ascii="Arial" w:hAnsi="Arial" w:cs="Arial"/>
          <w:bCs/>
          <w:sz w:val="24"/>
          <w:szCs w:val="24"/>
        </w:rPr>
        <w:t xml:space="preserve"> </w:t>
      </w:r>
      <w:r w:rsidR="00F30E49">
        <w:rPr>
          <w:rFonts w:ascii="Arial" w:hAnsi="Arial" w:cs="Arial"/>
          <w:bCs/>
          <w:sz w:val="24"/>
          <w:szCs w:val="24"/>
        </w:rPr>
        <w:t xml:space="preserve">el </w:t>
      </w:r>
      <w:r w:rsidR="00F967FA">
        <w:rPr>
          <w:rFonts w:ascii="Arial" w:hAnsi="Arial" w:cs="Arial"/>
          <w:bCs/>
          <w:sz w:val="24"/>
          <w:szCs w:val="24"/>
        </w:rPr>
        <w:t>día</w:t>
      </w:r>
      <w:r>
        <w:rPr>
          <w:rFonts w:ascii="Arial" w:hAnsi="Arial" w:cs="Arial"/>
          <w:bCs/>
          <w:sz w:val="24"/>
          <w:szCs w:val="24"/>
        </w:rPr>
        <w:t xml:space="preserve"> 27 veintisiete de </w:t>
      </w:r>
      <w:r w:rsidR="00EB72F9">
        <w:rPr>
          <w:rFonts w:ascii="Arial" w:hAnsi="Arial" w:cs="Arial"/>
          <w:bCs/>
          <w:sz w:val="24"/>
          <w:szCs w:val="24"/>
        </w:rPr>
        <w:t>junio del año 2024 dos mil veinticuatro</w:t>
      </w:r>
      <w:r>
        <w:rPr>
          <w:rFonts w:ascii="Arial" w:hAnsi="Arial" w:cs="Arial"/>
          <w:bCs/>
          <w:sz w:val="24"/>
          <w:szCs w:val="24"/>
        </w:rPr>
        <w:t xml:space="preserve">, el Director General de Gestión de la Ciudad, Arquitecto Horacio Contreras </w:t>
      </w:r>
      <w:r w:rsidR="007F5458">
        <w:rPr>
          <w:rFonts w:ascii="Arial" w:hAnsi="Arial" w:cs="Arial"/>
          <w:bCs/>
          <w:sz w:val="24"/>
          <w:szCs w:val="24"/>
        </w:rPr>
        <w:t>García</w:t>
      </w:r>
      <w:r>
        <w:rPr>
          <w:rFonts w:ascii="Arial" w:hAnsi="Arial" w:cs="Arial"/>
          <w:bCs/>
          <w:sz w:val="24"/>
          <w:szCs w:val="24"/>
        </w:rPr>
        <w:t xml:space="preserve">, me hizo llegar el oficio número </w:t>
      </w:r>
      <w:r w:rsidRPr="007F5458">
        <w:rPr>
          <w:rFonts w:ascii="Arial" w:hAnsi="Arial" w:cs="Arial"/>
          <w:b/>
          <w:bCs/>
          <w:sz w:val="24"/>
          <w:szCs w:val="24"/>
        </w:rPr>
        <w:t>091/DGGC/2024</w:t>
      </w:r>
      <w:r>
        <w:rPr>
          <w:rFonts w:ascii="Arial" w:hAnsi="Arial" w:cs="Arial"/>
          <w:bCs/>
          <w:sz w:val="24"/>
          <w:szCs w:val="24"/>
        </w:rPr>
        <w:t xml:space="preserve">, a través </w:t>
      </w:r>
      <w:r w:rsidR="007F5458">
        <w:rPr>
          <w:rFonts w:ascii="Arial" w:hAnsi="Arial" w:cs="Arial"/>
          <w:bCs/>
          <w:sz w:val="24"/>
          <w:szCs w:val="24"/>
        </w:rPr>
        <w:t xml:space="preserve">del cual, me </w:t>
      </w:r>
      <w:r w:rsidR="004B5FDA">
        <w:rPr>
          <w:rFonts w:ascii="Arial" w:hAnsi="Arial" w:cs="Arial"/>
          <w:bCs/>
          <w:sz w:val="24"/>
          <w:szCs w:val="24"/>
        </w:rPr>
        <w:t>solicitó</w:t>
      </w:r>
      <w:r>
        <w:rPr>
          <w:rFonts w:ascii="Arial" w:hAnsi="Arial" w:cs="Arial"/>
          <w:bCs/>
          <w:sz w:val="24"/>
          <w:szCs w:val="24"/>
        </w:rPr>
        <w:t xml:space="preserve">, </w:t>
      </w:r>
      <w:r w:rsidR="004B5FDA">
        <w:rPr>
          <w:rFonts w:ascii="Arial" w:hAnsi="Arial" w:cs="Arial"/>
          <w:bCs/>
          <w:sz w:val="24"/>
          <w:szCs w:val="24"/>
        </w:rPr>
        <w:t>en mi calidad de</w:t>
      </w:r>
      <w:r w:rsidRPr="00622B54">
        <w:rPr>
          <w:rFonts w:ascii="Arial" w:hAnsi="Arial" w:cs="Arial"/>
          <w:bCs/>
          <w:sz w:val="24"/>
          <w:szCs w:val="24"/>
        </w:rPr>
        <w:t xml:space="preserve"> Presidente de la Comisión Edilicia de Obras Públicas, Planeación Urbana y Regularización de la tenencia de la Tierra</w:t>
      </w:r>
      <w:r>
        <w:rPr>
          <w:rFonts w:ascii="Arial" w:hAnsi="Arial" w:cs="Arial"/>
          <w:bCs/>
          <w:sz w:val="24"/>
          <w:szCs w:val="24"/>
        </w:rPr>
        <w:t xml:space="preserve">, </w:t>
      </w:r>
      <w:r w:rsidR="004B5FDA">
        <w:rPr>
          <w:rFonts w:ascii="Arial" w:hAnsi="Arial" w:cs="Arial"/>
          <w:bCs/>
          <w:sz w:val="24"/>
          <w:szCs w:val="24"/>
        </w:rPr>
        <w:t>que convocara a sesión y diera</w:t>
      </w:r>
      <w:r w:rsidR="007F5458">
        <w:rPr>
          <w:rFonts w:ascii="Arial" w:hAnsi="Arial" w:cs="Arial"/>
          <w:bCs/>
          <w:sz w:val="24"/>
          <w:szCs w:val="24"/>
        </w:rPr>
        <w:t xml:space="preserve"> a conocer a los</w:t>
      </w:r>
      <w:r w:rsidRPr="00622B54">
        <w:rPr>
          <w:rFonts w:ascii="Arial" w:hAnsi="Arial" w:cs="Arial"/>
          <w:bCs/>
          <w:sz w:val="24"/>
          <w:szCs w:val="24"/>
        </w:rPr>
        <w:t xml:space="preserve"> integrantes</w:t>
      </w:r>
      <w:r w:rsidR="007F5458">
        <w:rPr>
          <w:rFonts w:ascii="Arial" w:hAnsi="Arial" w:cs="Arial"/>
          <w:bCs/>
          <w:sz w:val="24"/>
          <w:szCs w:val="24"/>
        </w:rPr>
        <w:t xml:space="preserve"> de la misma</w:t>
      </w:r>
      <w:r w:rsidRPr="00622B54">
        <w:rPr>
          <w:rFonts w:ascii="Arial" w:hAnsi="Arial" w:cs="Arial"/>
          <w:bCs/>
          <w:sz w:val="24"/>
          <w:szCs w:val="24"/>
        </w:rPr>
        <w:t xml:space="preserve">, </w:t>
      </w:r>
      <w:r w:rsidR="004B5FDA">
        <w:rPr>
          <w:rFonts w:ascii="Arial" w:hAnsi="Arial" w:cs="Arial"/>
          <w:b/>
          <w:bCs/>
          <w:sz w:val="24"/>
          <w:szCs w:val="24"/>
        </w:rPr>
        <w:t>la</w:t>
      </w:r>
      <w:r w:rsidRPr="007F5458">
        <w:rPr>
          <w:rFonts w:ascii="Arial" w:hAnsi="Arial" w:cs="Arial"/>
          <w:b/>
          <w:bCs/>
          <w:sz w:val="24"/>
          <w:szCs w:val="24"/>
        </w:rPr>
        <w:t xml:space="preserve"> necesidad de autorizar por el Pleno del Ayuntamiento, el 2% de los recursos del FAISMUN, para aplicarlos en la modalidad del PRODIM</w:t>
      </w:r>
      <w:r w:rsidR="007F5458">
        <w:rPr>
          <w:rFonts w:ascii="Arial" w:hAnsi="Arial" w:cs="Arial"/>
          <w:bCs/>
          <w:sz w:val="24"/>
          <w:szCs w:val="24"/>
        </w:rPr>
        <w:t xml:space="preserve">, </w:t>
      </w:r>
      <w:r w:rsidR="00F30E49">
        <w:rPr>
          <w:rFonts w:ascii="Arial" w:hAnsi="Arial" w:cs="Arial"/>
          <w:bCs/>
          <w:sz w:val="24"/>
          <w:szCs w:val="24"/>
        </w:rPr>
        <w:t xml:space="preserve">a </w:t>
      </w:r>
      <w:r w:rsidR="007F5458">
        <w:rPr>
          <w:rFonts w:ascii="Arial" w:hAnsi="Arial" w:cs="Arial"/>
          <w:bCs/>
          <w:sz w:val="24"/>
          <w:szCs w:val="24"/>
        </w:rPr>
        <w:t>dicho oficio, adjuntó</w:t>
      </w:r>
      <w:r w:rsidR="00F967FA">
        <w:rPr>
          <w:rFonts w:ascii="Arial" w:hAnsi="Arial" w:cs="Arial"/>
          <w:bCs/>
          <w:sz w:val="24"/>
          <w:szCs w:val="24"/>
        </w:rPr>
        <w:t xml:space="preserve"> </w:t>
      </w:r>
      <w:r w:rsidR="002A692C">
        <w:rPr>
          <w:rFonts w:ascii="Arial" w:eastAsia="Times New Roman" w:hAnsi="Arial" w:cs="Arial"/>
          <w:color w:val="2F2F2F"/>
          <w:sz w:val="24"/>
          <w:szCs w:val="18"/>
          <w:lang w:eastAsia="es-MX"/>
        </w:rPr>
        <w:t xml:space="preserve">una tabla en la que de manera resumida expone </w:t>
      </w:r>
      <w:r w:rsidR="00450722">
        <w:rPr>
          <w:rFonts w:ascii="Arial" w:eastAsia="Times New Roman" w:hAnsi="Arial" w:cs="Arial"/>
          <w:color w:val="2F2F2F"/>
          <w:sz w:val="24"/>
          <w:szCs w:val="18"/>
          <w:lang w:eastAsia="es-MX"/>
        </w:rPr>
        <w:t xml:space="preserve">el </w:t>
      </w:r>
      <w:r w:rsidR="00450722" w:rsidRPr="00F30E49">
        <w:rPr>
          <w:rFonts w:ascii="Arial" w:eastAsia="Times New Roman" w:hAnsi="Arial" w:cs="Arial"/>
          <w:i/>
          <w:color w:val="2F2F2F"/>
          <w:sz w:val="24"/>
          <w:szCs w:val="18"/>
          <w:lang w:eastAsia="es-MX"/>
        </w:rPr>
        <w:t>desglose del recurso asignado al FAISMUN 2024</w:t>
      </w:r>
      <w:r w:rsidR="003B2FDD">
        <w:rPr>
          <w:rFonts w:ascii="Arial" w:eastAsia="Times New Roman" w:hAnsi="Arial" w:cs="Arial"/>
          <w:color w:val="2F2F2F"/>
          <w:sz w:val="24"/>
          <w:szCs w:val="18"/>
          <w:lang w:eastAsia="es-MX"/>
        </w:rPr>
        <w:t xml:space="preserve">, </w:t>
      </w:r>
      <w:r w:rsidR="002A692C">
        <w:rPr>
          <w:rFonts w:ascii="Arial" w:eastAsia="Times New Roman" w:hAnsi="Arial" w:cs="Arial"/>
          <w:color w:val="2F2F2F"/>
          <w:sz w:val="24"/>
          <w:szCs w:val="18"/>
          <w:lang w:eastAsia="es-MX"/>
        </w:rPr>
        <w:t xml:space="preserve">así como </w:t>
      </w:r>
      <w:r w:rsidR="00F967FA">
        <w:rPr>
          <w:rFonts w:ascii="Arial" w:hAnsi="Arial" w:cs="Arial"/>
          <w:bCs/>
          <w:sz w:val="24"/>
          <w:szCs w:val="24"/>
        </w:rPr>
        <w:t xml:space="preserve">los presupuestos correspondientes a las necesidades de </w:t>
      </w:r>
      <w:r w:rsidR="00F967FA" w:rsidRPr="008F0A07">
        <w:rPr>
          <w:rFonts w:ascii="Arial" w:eastAsia="Times New Roman" w:hAnsi="Arial" w:cs="Arial"/>
          <w:color w:val="2F2F2F"/>
          <w:sz w:val="24"/>
          <w:szCs w:val="18"/>
          <w:lang w:eastAsia="es-MX"/>
        </w:rPr>
        <w:t>acondicionamiento y equipamiento</w:t>
      </w:r>
      <w:r w:rsidR="00F967FA">
        <w:rPr>
          <w:rFonts w:ascii="Arial" w:eastAsia="Times New Roman" w:hAnsi="Arial" w:cs="Arial"/>
          <w:color w:val="2F2F2F"/>
          <w:sz w:val="24"/>
          <w:szCs w:val="18"/>
          <w:lang w:eastAsia="es-MX"/>
        </w:rPr>
        <w:t xml:space="preserve"> de las Oficinas que integran la Dirección a su cargo</w:t>
      </w:r>
      <w:r w:rsidR="002A692C">
        <w:rPr>
          <w:rFonts w:ascii="Arial" w:eastAsia="Times New Roman" w:hAnsi="Arial" w:cs="Arial"/>
          <w:color w:val="2F2F2F"/>
          <w:sz w:val="24"/>
          <w:szCs w:val="18"/>
          <w:lang w:eastAsia="es-MX"/>
        </w:rPr>
        <w:t>,</w:t>
      </w:r>
      <w:r w:rsidR="00450722">
        <w:rPr>
          <w:rFonts w:ascii="Arial" w:eastAsia="Times New Roman" w:hAnsi="Arial" w:cs="Arial"/>
          <w:color w:val="2F2F2F"/>
          <w:sz w:val="24"/>
          <w:szCs w:val="18"/>
          <w:lang w:eastAsia="es-MX"/>
        </w:rPr>
        <w:t xml:space="preserve"> los cuales en suma</w:t>
      </w:r>
      <w:r w:rsidR="00450722">
        <w:rPr>
          <w:rFonts w:ascii="Arial" w:eastAsia="Times New Roman" w:hAnsi="Arial" w:cs="Arial"/>
          <w:color w:val="2F2F2F"/>
          <w:sz w:val="24"/>
          <w:szCs w:val="18"/>
          <w:lang w:eastAsia="es-MX"/>
        </w:rPr>
        <w:t xml:space="preserve"> equivale</w:t>
      </w:r>
      <w:r w:rsidR="00450722">
        <w:rPr>
          <w:rFonts w:ascii="Arial" w:eastAsia="Times New Roman" w:hAnsi="Arial" w:cs="Arial"/>
          <w:color w:val="2F2F2F"/>
          <w:sz w:val="24"/>
          <w:szCs w:val="18"/>
          <w:lang w:eastAsia="es-MX"/>
        </w:rPr>
        <w:t>n</w:t>
      </w:r>
      <w:r w:rsidR="00450722">
        <w:rPr>
          <w:rFonts w:ascii="Arial" w:eastAsia="Times New Roman" w:hAnsi="Arial" w:cs="Arial"/>
          <w:color w:val="2F2F2F"/>
          <w:sz w:val="24"/>
          <w:szCs w:val="18"/>
          <w:lang w:eastAsia="es-MX"/>
        </w:rPr>
        <w:t xml:space="preserve"> a </w:t>
      </w:r>
      <w:r w:rsidR="00450722" w:rsidRPr="00F967FA">
        <w:rPr>
          <w:rFonts w:ascii="Arial" w:eastAsia="Times New Roman" w:hAnsi="Arial" w:cs="Arial"/>
          <w:b/>
          <w:color w:val="2F2F2F"/>
          <w:sz w:val="24"/>
          <w:szCs w:val="18"/>
          <w:lang w:eastAsia="es-MX"/>
        </w:rPr>
        <w:t xml:space="preserve">$309,095.84 (TRESCIENTOS NUEVE MIL NOVENTA Y CINCO PESOS 84/100 </w:t>
      </w:r>
      <w:r w:rsidR="00450722">
        <w:rPr>
          <w:rFonts w:ascii="Arial" w:eastAsia="Times New Roman" w:hAnsi="Arial" w:cs="Arial"/>
          <w:b/>
          <w:color w:val="2F2F2F"/>
          <w:sz w:val="24"/>
          <w:szCs w:val="18"/>
          <w:lang w:eastAsia="es-MX"/>
        </w:rPr>
        <w:t>M.N.).</w:t>
      </w:r>
      <w:r w:rsidR="004B5FDA">
        <w:rPr>
          <w:rFonts w:ascii="Arial" w:eastAsia="Times New Roman" w:hAnsi="Arial" w:cs="Arial"/>
          <w:b/>
          <w:color w:val="2F2F2F"/>
          <w:sz w:val="24"/>
          <w:szCs w:val="18"/>
          <w:lang w:eastAsia="es-MX"/>
        </w:rPr>
        <w:t xml:space="preserve">, </w:t>
      </w:r>
      <w:r w:rsidR="004B5FDA" w:rsidRPr="004B5FDA">
        <w:rPr>
          <w:rFonts w:ascii="Arial" w:eastAsia="Times New Roman" w:hAnsi="Arial" w:cs="Arial"/>
          <w:color w:val="2F2F2F"/>
          <w:sz w:val="24"/>
          <w:szCs w:val="18"/>
          <w:lang w:eastAsia="es-MX"/>
        </w:rPr>
        <w:t xml:space="preserve">documentos que </w:t>
      </w:r>
      <w:r w:rsidR="004B5FDA">
        <w:rPr>
          <w:rFonts w:ascii="Arial" w:eastAsia="Times New Roman" w:hAnsi="Arial" w:cs="Arial"/>
          <w:color w:val="2F2F2F"/>
          <w:sz w:val="24"/>
          <w:szCs w:val="18"/>
          <w:lang w:eastAsia="es-MX"/>
        </w:rPr>
        <w:t>se adjuntan al present</w:t>
      </w:r>
      <w:r w:rsidR="00F30E49">
        <w:rPr>
          <w:rFonts w:ascii="Arial" w:eastAsia="Times New Roman" w:hAnsi="Arial" w:cs="Arial"/>
          <w:color w:val="2F2F2F"/>
          <w:sz w:val="24"/>
          <w:szCs w:val="18"/>
          <w:lang w:eastAsia="es-MX"/>
        </w:rPr>
        <w:t>e dictamen para su conocimiento y se adjuntan a continuación para efectos del acta:</w:t>
      </w:r>
    </w:p>
    <w:p w:rsidR="004B5FDA" w:rsidRPr="004B5FDA" w:rsidRDefault="004B5FDA" w:rsidP="004B5FDA">
      <w:pPr>
        <w:rPr>
          <w:rFonts w:ascii="Arial" w:hAnsi="Arial" w:cs="Arial"/>
          <w:b/>
          <w:i/>
          <w:sz w:val="14"/>
          <w:szCs w:val="24"/>
        </w:rPr>
      </w:pPr>
      <w:r w:rsidRPr="004B5FDA">
        <w:rPr>
          <w:rFonts w:ascii="Arial" w:hAnsi="Arial" w:cs="Arial"/>
          <w:b/>
          <w:i/>
          <w:sz w:val="14"/>
          <w:szCs w:val="24"/>
        </w:rPr>
        <w:t>DESGLOSE DEL RECURSO ASIGNADO AL FAISMUN 2024:</w:t>
      </w:r>
    </w:p>
    <w:tbl>
      <w:tblPr>
        <w:tblStyle w:val="Tablaconcuadrcula"/>
        <w:tblW w:w="0" w:type="auto"/>
        <w:tblLook w:val="04A0" w:firstRow="1" w:lastRow="0" w:firstColumn="1" w:lastColumn="0" w:noHBand="0" w:noVBand="1"/>
      </w:tblPr>
      <w:tblGrid>
        <w:gridCol w:w="1970"/>
        <w:gridCol w:w="1632"/>
        <w:gridCol w:w="2772"/>
        <w:gridCol w:w="2410"/>
      </w:tblGrid>
      <w:tr w:rsidR="004B5FDA" w:rsidRPr="004B5FDA" w:rsidTr="00536F3A">
        <w:trPr>
          <w:trHeight w:val="960"/>
        </w:trPr>
        <w:tc>
          <w:tcPr>
            <w:tcW w:w="1970" w:type="dxa"/>
          </w:tcPr>
          <w:p w:rsidR="004B5FDA" w:rsidRPr="00536F3A" w:rsidRDefault="004B5FDA" w:rsidP="00436A80">
            <w:pPr>
              <w:jc w:val="center"/>
              <w:rPr>
                <w:rFonts w:ascii="Arial" w:hAnsi="Arial" w:cs="Arial"/>
                <w:b/>
                <w:i/>
                <w:sz w:val="12"/>
              </w:rPr>
            </w:pPr>
            <w:r w:rsidRPr="00536F3A">
              <w:rPr>
                <w:rFonts w:ascii="Arial" w:hAnsi="Arial" w:cs="Arial"/>
                <w:b/>
                <w:i/>
                <w:sz w:val="12"/>
              </w:rPr>
              <w:t>PRESUPUESTO ASIGNADO AL PROGRAMA DE OBRA PUBLICA ORIGINAL PRESUPUESTADA CORRESPONDIENTE AL AÑO 2024</w:t>
            </w:r>
          </w:p>
        </w:tc>
        <w:tc>
          <w:tcPr>
            <w:tcW w:w="1632" w:type="dxa"/>
          </w:tcPr>
          <w:p w:rsidR="004B5FDA" w:rsidRPr="00536F3A" w:rsidRDefault="004B5FDA" w:rsidP="00436A80">
            <w:pPr>
              <w:jc w:val="center"/>
              <w:rPr>
                <w:rFonts w:ascii="Arial" w:hAnsi="Arial" w:cs="Arial"/>
                <w:b/>
                <w:i/>
                <w:sz w:val="12"/>
              </w:rPr>
            </w:pPr>
            <w:r w:rsidRPr="00536F3A">
              <w:rPr>
                <w:rFonts w:ascii="Arial" w:hAnsi="Arial" w:cs="Arial"/>
                <w:b/>
                <w:i/>
                <w:sz w:val="12"/>
              </w:rPr>
              <w:t>PRESUPUESTO ASIGNADO AL FAISMUN CORRESPONDIENTE AL AÑO 2024</w:t>
            </w:r>
          </w:p>
        </w:tc>
        <w:tc>
          <w:tcPr>
            <w:tcW w:w="2772" w:type="dxa"/>
          </w:tcPr>
          <w:p w:rsidR="004B5FDA" w:rsidRPr="00536F3A" w:rsidRDefault="004B5FDA" w:rsidP="00436A80">
            <w:pPr>
              <w:jc w:val="center"/>
              <w:rPr>
                <w:rFonts w:ascii="Arial" w:hAnsi="Arial" w:cs="Arial"/>
                <w:b/>
                <w:i/>
                <w:sz w:val="12"/>
              </w:rPr>
            </w:pPr>
            <w:r w:rsidRPr="00536F3A">
              <w:rPr>
                <w:rFonts w:ascii="Arial" w:hAnsi="Arial" w:cs="Arial"/>
                <w:b/>
                <w:i/>
                <w:sz w:val="12"/>
              </w:rPr>
              <w:t xml:space="preserve">MONTO ASIGNADO A OBRAS AUTORIZADAS EN EL AÑO 2024 PROVENIENTES DEL RECURSO FAISMUN </w:t>
            </w:r>
          </w:p>
        </w:tc>
        <w:tc>
          <w:tcPr>
            <w:tcW w:w="2410" w:type="dxa"/>
          </w:tcPr>
          <w:p w:rsidR="004B5FDA" w:rsidRPr="00536F3A" w:rsidRDefault="004B5FDA" w:rsidP="00436A80">
            <w:pPr>
              <w:jc w:val="center"/>
              <w:rPr>
                <w:rFonts w:ascii="Arial" w:hAnsi="Arial" w:cs="Arial"/>
                <w:b/>
                <w:i/>
                <w:sz w:val="12"/>
              </w:rPr>
            </w:pPr>
            <w:r w:rsidRPr="00536F3A">
              <w:rPr>
                <w:rFonts w:ascii="Arial" w:hAnsi="Arial" w:cs="Arial"/>
                <w:b/>
                <w:i/>
                <w:sz w:val="12"/>
              </w:rPr>
              <w:t>MONTO EQUIVALENTE AL 2% QUE PUEDE DESTINARSE  AL PRODIM</w:t>
            </w:r>
          </w:p>
        </w:tc>
      </w:tr>
      <w:tr w:rsidR="004B5FDA" w:rsidRPr="004B5FDA" w:rsidTr="004B5FDA">
        <w:tc>
          <w:tcPr>
            <w:tcW w:w="1970" w:type="dxa"/>
          </w:tcPr>
          <w:p w:rsidR="004B5FDA" w:rsidRPr="00536F3A" w:rsidRDefault="004B5FDA" w:rsidP="00436A80">
            <w:pPr>
              <w:jc w:val="center"/>
              <w:rPr>
                <w:rFonts w:ascii="Arial" w:hAnsi="Arial" w:cs="Arial"/>
                <w:b/>
                <w:i/>
                <w:sz w:val="12"/>
              </w:rPr>
            </w:pPr>
            <w:r w:rsidRPr="00536F3A">
              <w:rPr>
                <w:rFonts w:ascii="Arial" w:hAnsi="Arial" w:cs="Arial"/>
                <w:b/>
                <w:i/>
                <w:sz w:val="12"/>
              </w:rPr>
              <w:t>$57’524,716.34</w:t>
            </w:r>
          </w:p>
          <w:p w:rsidR="004B5FDA" w:rsidRPr="00536F3A" w:rsidRDefault="004B5FDA" w:rsidP="00436A80">
            <w:pPr>
              <w:jc w:val="center"/>
              <w:rPr>
                <w:rFonts w:ascii="Arial" w:hAnsi="Arial" w:cs="Arial"/>
                <w:i/>
                <w:sz w:val="12"/>
              </w:rPr>
            </w:pPr>
            <w:r w:rsidRPr="00536F3A">
              <w:rPr>
                <w:rFonts w:ascii="Arial" w:hAnsi="Arial" w:cs="Arial"/>
                <w:i/>
                <w:sz w:val="12"/>
              </w:rPr>
              <w:t>(CINCUENTA Y SIETE MILLONES QUINIENTOS VEINTICUATRO  MIL SETECIENTOS DIECISÉIS PESOS 34/00 M.N.)</w:t>
            </w:r>
          </w:p>
        </w:tc>
        <w:tc>
          <w:tcPr>
            <w:tcW w:w="1632" w:type="dxa"/>
          </w:tcPr>
          <w:p w:rsidR="004B5FDA" w:rsidRPr="00536F3A" w:rsidRDefault="004B5FDA" w:rsidP="00436A80">
            <w:pPr>
              <w:jc w:val="center"/>
              <w:rPr>
                <w:rFonts w:ascii="Arial" w:hAnsi="Arial" w:cs="Arial"/>
                <w:b/>
                <w:i/>
                <w:sz w:val="12"/>
              </w:rPr>
            </w:pPr>
            <w:r w:rsidRPr="00536F3A">
              <w:rPr>
                <w:rFonts w:ascii="Arial" w:hAnsi="Arial" w:cs="Arial"/>
                <w:b/>
                <w:i/>
                <w:sz w:val="12"/>
              </w:rPr>
              <w:t>$15’454,792.00</w:t>
            </w:r>
          </w:p>
          <w:p w:rsidR="004B5FDA" w:rsidRPr="00536F3A" w:rsidRDefault="004B5FDA" w:rsidP="00436A80">
            <w:pPr>
              <w:jc w:val="center"/>
              <w:rPr>
                <w:rFonts w:ascii="Arial" w:hAnsi="Arial" w:cs="Arial"/>
                <w:i/>
                <w:sz w:val="12"/>
              </w:rPr>
            </w:pPr>
            <w:r w:rsidRPr="00536F3A">
              <w:rPr>
                <w:rFonts w:ascii="Arial" w:hAnsi="Arial" w:cs="Arial"/>
                <w:i/>
                <w:sz w:val="12"/>
              </w:rPr>
              <w:t>(QUINCE MILLONES CUATROCIENTOS CINCUENTA Y CUATRO MIL SETECIENTOS NOVENTA Y DOS PESOS 00/100 M.N.)</w:t>
            </w:r>
          </w:p>
        </w:tc>
        <w:tc>
          <w:tcPr>
            <w:tcW w:w="2772" w:type="dxa"/>
          </w:tcPr>
          <w:p w:rsidR="004B5FDA" w:rsidRPr="00536F3A" w:rsidRDefault="004B5FDA" w:rsidP="00436A80">
            <w:pPr>
              <w:pStyle w:val="Prrafodelista"/>
              <w:ind w:left="360"/>
              <w:jc w:val="center"/>
              <w:rPr>
                <w:rFonts w:ascii="Arial" w:hAnsi="Arial" w:cs="Arial"/>
                <w:i/>
                <w:sz w:val="12"/>
              </w:rPr>
            </w:pPr>
          </w:p>
          <w:p w:rsidR="004B5FDA" w:rsidRPr="00536F3A" w:rsidRDefault="004B5FDA" w:rsidP="004B5FDA">
            <w:pPr>
              <w:pStyle w:val="Prrafodelista"/>
              <w:numPr>
                <w:ilvl w:val="0"/>
                <w:numId w:val="5"/>
              </w:numPr>
              <w:ind w:left="256"/>
              <w:jc w:val="center"/>
              <w:rPr>
                <w:rFonts w:ascii="Arial" w:hAnsi="Arial" w:cs="Arial"/>
                <w:i/>
                <w:sz w:val="12"/>
              </w:rPr>
            </w:pPr>
            <w:r w:rsidRPr="00536F3A">
              <w:rPr>
                <w:rFonts w:ascii="Arial" w:hAnsi="Arial" w:cs="Arial"/>
                <w:i/>
                <w:sz w:val="12"/>
              </w:rPr>
              <w:t>FAISMUN-01-2024:</w:t>
            </w:r>
          </w:p>
          <w:p w:rsidR="004B5FDA" w:rsidRPr="00536F3A" w:rsidRDefault="004B5FDA" w:rsidP="00436A80">
            <w:pPr>
              <w:pStyle w:val="Prrafodelista"/>
              <w:ind w:left="256"/>
              <w:rPr>
                <w:rFonts w:ascii="Arial" w:hAnsi="Arial" w:cs="Arial"/>
                <w:i/>
                <w:sz w:val="12"/>
              </w:rPr>
            </w:pPr>
            <w:r w:rsidRPr="00536F3A">
              <w:rPr>
                <w:rFonts w:ascii="Arial" w:hAnsi="Arial" w:cs="Arial"/>
                <w:i/>
                <w:sz w:val="12"/>
              </w:rPr>
              <w:t xml:space="preserve"> $2’100,000.00 </w:t>
            </w:r>
            <w:r w:rsidRPr="00536F3A">
              <w:rPr>
                <w:rFonts w:ascii="Arial" w:hAnsi="Arial" w:cs="Arial"/>
                <w:i/>
                <w:color w:val="000000"/>
                <w:sz w:val="12"/>
                <w:szCs w:val="14"/>
              </w:rPr>
              <w:t>(DOS MILLONES CIEN MIL PESOS 00/100 M.N.).</w:t>
            </w:r>
          </w:p>
          <w:p w:rsidR="004B5FDA" w:rsidRPr="00536F3A" w:rsidRDefault="004B5FDA" w:rsidP="004B5FDA">
            <w:pPr>
              <w:pStyle w:val="Prrafodelista"/>
              <w:numPr>
                <w:ilvl w:val="0"/>
                <w:numId w:val="5"/>
              </w:numPr>
              <w:ind w:left="256"/>
              <w:jc w:val="center"/>
              <w:rPr>
                <w:rFonts w:ascii="Arial" w:hAnsi="Arial" w:cs="Arial"/>
                <w:i/>
                <w:sz w:val="12"/>
              </w:rPr>
            </w:pPr>
            <w:r w:rsidRPr="00536F3A">
              <w:rPr>
                <w:rFonts w:ascii="Arial" w:hAnsi="Arial" w:cs="Arial"/>
                <w:i/>
                <w:sz w:val="12"/>
              </w:rPr>
              <w:t>FAISMUN-02-2024:  $1’616,749.26 (UN MILLÓN SEISCIENTOS DIECISÉIS MIL SETECIENTOS CUARENTA Y NUEVE PESOS 26/100 M.N.)</w:t>
            </w:r>
          </w:p>
          <w:p w:rsidR="004B5FDA" w:rsidRPr="00536F3A" w:rsidRDefault="004B5FDA" w:rsidP="004B5FDA">
            <w:pPr>
              <w:pStyle w:val="Prrafodelista"/>
              <w:numPr>
                <w:ilvl w:val="0"/>
                <w:numId w:val="5"/>
              </w:numPr>
              <w:ind w:left="256"/>
              <w:jc w:val="center"/>
              <w:rPr>
                <w:rFonts w:ascii="Arial" w:hAnsi="Arial" w:cs="Arial"/>
                <w:i/>
                <w:sz w:val="12"/>
              </w:rPr>
            </w:pPr>
            <w:r w:rsidRPr="00536F3A">
              <w:rPr>
                <w:rFonts w:ascii="Arial" w:hAnsi="Arial" w:cs="Arial"/>
                <w:i/>
                <w:sz w:val="12"/>
              </w:rPr>
              <w:t>FAISMUN-03-2024:  $2’642,144.37 (DOS MILLONES SEISCIENTOS CUARENTA Y DOS MIL CIENTO CUARENTA Y CUATRO PESOS 37/100 M.N.)</w:t>
            </w:r>
          </w:p>
          <w:p w:rsidR="004B5FDA" w:rsidRPr="00536F3A" w:rsidRDefault="004B5FDA" w:rsidP="004B5FDA">
            <w:pPr>
              <w:pStyle w:val="Prrafodelista"/>
              <w:numPr>
                <w:ilvl w:val="0"/>
                <w:numId w:val="5"/>
              </w:numPr>
              <w:ind w:left="256"/>
              <w:jc w:val="center"/>
              <w:rPr>
                <w:rFonts w:ascii="Arial" w:hAnsi="Arial" w:cs="Arial"/>
                <w:b/>
                <w:i/>
                <w:color w:val="000000"/>
                <w:sz w:val="12"/>
                <w:szCs w:val="18"/>
              </w:rPr>
            </w:pPr>
            <w:r w:rsidRPr="00536F3A">
              <w:rPr>
                <w:rFonts w:ascii="Arial" w:hAnsi="Arial" w:cs="Arial"/>
                <w:i/>
                <w:sz w:val="12"/>
                <w:szCs w:val="14"/>
              </w:rPr>
              <w:t>FAISMUN-04-2024:</w:t>
            </w:r>
          </w:p>
          <w:p w:rsidR="004B5FDA" w:rsidRPr="00536F3A" w:rsidRDefault="004B5FDA" w:rsidP="00436A80">
            <w:pPr>
              <w:pStyle w:val="Prrafodelista"/>
              <w:ind w:left="256"/>
              <w:rPr>
                <w:rFonts w:ascii="Arial" w:hAnsi="Arial" w:cs="Arial"/>
                <w:b/>
                <w:i/>
                <w:color w:val="000000"/>
                <w:sz w:val="12"/>
                <w:szCs w:val="18"/>
              </w:rPr>
            </w:pPr>
            <w:r w:rsidRPr="00536F3A">
              <w:rPr>
                <w:rFonts w:ascii="Arial" w:hAnsi="Arial" w:cs="Arial"/>
                <w:i/>
                <w:color w:val="000000"/>
                <w:sz w:val="12"/>
                <w:szCs w:val="14"/>
              </w:rPr>
              <w:t>$2’100,000.00 (DOS MILLONES CIEN MIL PESOS 00/100 M.N.).</w:t>
            </w:r>
          </w:p>
          <w:p w:rsidR="004B5FDA" w:rsidRPr="00536F3A" w:rsidRDefault="004B5FDA" w:rsidP="00436A80">
            <w:pPr>
              <w:jc w:val="center"/>
              <w:rPr>
                <w:rFonts w:ascii="Arial" w:hAnsi="Arial" w:cs="Arial"/>
                <w:i/>
                <w:sz w:val="12"/>
              </w:rPr>
            </w:pPr>
            <w:r w:rsidRPr="00536F3A">
              <w:rPr>
                <w:rFonts w:ascii="Arial" w:hAnsi="Arial" w:cs="Arial"/>
                <w:b/>
                <w:i/>
                <w:sz w:val="12"/>
              </w:rPr>
              <w:t xml:space="preserve">TOTAL APROBADO: </w:t>
            </w:r>
            <w:r w:rsidRPr="00536F3A">
              <w:rPr>
                <w:rFonts w:ascii="Arial" w:hAnsi="Arial" w:cs="Arial"/>
                <w:i/>
                <w:sz w:val="12"/>
              </w:rPr>
              <w:t>$8’458,893.63 (OCHO MILLONES CUATROCIENTOS CINCUENTA Y OCHO MIL OCHOCIENTOS NOVENTA Y TRES PESOS 63/100 M.N.)</w:t>
            </w:r>
          </w:p>
          <w:p w:rsidR="004B5FDA" w:rsidRPr="00536F3A" w:rsidRDefault="004B5FDA" w:rsidP="00436A80">
            <w:pPr>
              <w:jc w:val="center"/>
              <w:rPr>
                <w:rFonts w:ascii="Arial" w:hAnsi="Arial" w:cs="Arial"/>
                <w:i/>
                <w:sz w:val="12"/>
              </w:rPr>
            </w:pPr>
            <w:r w:rsidRPr="00536F3A">
              <w:rPr>
                <w:rFonts w:ascii="Arial" w:hAnsi="Arial" w:cs="Arial"/>
                <w:b/>
                <w:i/>
                <w:sz w:val="12"/>
              </w:rPr>
              <w:t xml:space="preserve">MONTO DISPONIBLE: </w:t>
            </w:r>
            <w:r w:rsidRPr="00536F3A">
              <w:rPr>
                <w:rFonts w:ascii="Arial" w:hAnsi="Arial" w:cs="Arial"/>
                <w:i/>
                <w:sz w:val="12"/>
              </w:rPr>
              <w:t>$6’995,898.37 (SEIS MILLONES NOVECIENTOS NOVENTA Y CINCO MIL OCHOCIENTOS NOVENTA Y OCHO PESOS37/100 M.N.)</w:t>
            </w:r>
          </w:p>
          <w:p w:rsidR="004B5FDA" w:rsidRPr="00536F3A" w:rsidRDefault="004B5FDA" w:rsidP="00436A80">
            <w:pPr>
              <w:jc w:val="center"/>
              <w:rPr>
                <w:rFonts w:ascii="Arial" w:hAnsi="Arial" w:cs="Arial"/>
                <w:i/>
                <w:sz w:val="12"/>
              </w:rPr>
            </w:pPr>
          </w:p>
        </w:tc>
        <w:tc>
          <w:tcPr>
            <w:tcW w:w="2410" w:type="dxa"/>
          </w:tcPr>
          <w:p w:rsidR="004B5FDA" w:rsidRPr="00536F3A" w:rsidRDefault="004B5FDA" w:rsidP="00436A80">
            <w:pPr>
              <w:jc w:val="center"/>
              <w:rPr>
                <w:rFonts w:ascii="Arial" w:hAnsi="Arial" w:cs="Arial"/>
                <w:i/>
                <w:sz w:val="12"/>
              </w:rPr>
            </w:pPr>
            <w:r w:rsidRPr="00536F3A">
              <w:rPr>
                <w:rFonts w:ascii="Arial" w:hAnsi="Arial" w:cs="Arial"/>
                <w:i/>
                <w:sz w:val="12"/>
              </w:rPr>
              <w:t>$ 309,095.84</w:t>
            </w:r>
          </w:p>
          <w:p w:rsidR="004B5FDA" w:rsidRPr="00536F3A" w:rsidRDefault="004B5FDA" w:rsidP="00436A80">
            <w:pPr>
              <w:jc w:val="center"/>
              <w:rPr>
                <w:rFonts w:ascii="Arial" w:hAnsi="Arial" w:cs="Arial"/>
                <w:i/>
                <w:sz w:val="12"/>
              </w:rPr>
            </w:pPr>
            <w:r w:rsidRPr="00536F3A">
              <w:rPr>
                <w:rFonts w:ascii="Arial" w:hAnsi="Arial" w:cs="Arial"/>
                <w:i/>
                <w:sz w:val="12"/>
              </w:rPr>
              <w:t>(TRESCIENTOS NUEVE MIL NOVENTA Y CINCO PESOS 84/100 M.N.).</w:t>
            </w:r>
          </w:p>
          <w:p w:rsidR="004B5FDA" w:rsidRPr="00536F3A" w:rsidRDefault="004B5FDA" w:rsidP="00436A80">
            <w:pPr>
              <w:jc w:val="center"/>
              <w:rPr>
                <w:rFonts w:ascii="Arial" w:hAnsi="Arial" w:cs="Arial"/>
                <w:i/>
                <w:sz w:val="12"/>
              </w:rPr>
            </w:pPr>
            <w:r w:rsidRPr="00536F3A">
              <w:rPr>
                <w:rFonts w:ascii="Arial" w:hAnsi="Arial" w:cs="Arial"/>
                <w:i/>
                <w:sz w:val="12"/>
              </w:rPr>
              <w:t>MONTO DISPONIBLE: $6’686,802.53 (SEIS MILLONES SEISCIENTOS OCHENTA Y SEIS MIL OCHOCIENTOS DOS PESOS 53/100 M.N.)</w:t>
            </w:r>
          </w:p>
        </w:tc>
      </w:tr>
    </w:tbl>
    <w:p w:rsidR="004B5FDA" w:rsidRDefault="004B5FDA" w:rsidP="004B5FDA">
      <w:pPr>
        <w:rPr>
          <w:rFonts w:ascii="Arial" w:hAnsi="Arial" w:cs="Arial"/>
          <w:sz w:val="14"/>
          <w:szCs w:val="24"/>
        </w:rPr>
      </w:pPr>
    </w:p>
    <w:p w:rsidR="004B5FDA" w:rsidRPr="00B0470B" w:rsidRDefault="004B5FDA" w:rsidP="00536F3A">
      <w:pPr>
        <w:jc w:val="center"/>
        <w:rPr>
          <w:rFonts w:ascii="Arial" w:hAnsi="Arial" w:cs="Arial"/>
          <w:sz w:val="14"/>
          <w:szCs w:val="24"/>
        </w:rPr>
      </w:pPr>
      <w:r>
        <w:rPr>
          <w:noProof/>
          <w:lang w:eastAsia="es-MX"/>
        </w:rPr>
        <w:lastRenderedPageBreak/>
        <w:drawing>
          <wp:inline distT="0" distB="0" distL="0" distR="0" wp14:anchorId="733519CA" wp14:editId="572B55CA">
            <wp:extent cx="3813937" cy="32476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7572" t="6879" r="23625" b="28201"/>
                    <a:stretch/>
                  </pic:blipFill>
                  <pic:spPr bwMode="auto">
                    <a:xfrm>
                      <a:off x="0" y="0"/>
                      <a:ext cx="3824478" cy="3256603"/>
                    </a:xfrm>
                    <a:prstGeom prst="rect">
                      <a:avLst/>
                    </a:prstGeom>
                    <a:ln>
                      <a:noFill/>
                    </a:ln>
                    <a:extLst>
                      <a:ext uri="{53640926-AAD7-44D8-BBD7-CCE9431645EC}">
                        <a14:shadowObscured xmlns:a14="http://schemas.microsoft.com/office/drawing/2010/main"/>
                      </a:ext>
                    </a:extLst>
                  </pic:spPr>
                </pic:pic>
              </a:graphicData>
            </a:graphic>
          </wp:inline>
        </w:drawing>
      </w:r>
      <w:r w:rsidR="00536F3A">
        <w:rPr>
          <w:noProof/>
          <w:lang w:eastAsia="es-MX"/>
        </w:rPr>
        <w:drawing>
          <wp:inline distT="0" distB="0" distL="0" distR="0" wp14:anchorId="755AB716" wp14:editId="342EC1F3">
            <wp:extent cx="3710119" cy="326136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693" t="6485" r="24970" b="42486"/>
                    <a:stretch/>
                  </pic:blipFill>
                  <pic:spPr bwMode="auto">
                    <a:xfrm>
                      <a:off x="0" y="0"/>
                      <a:ext cx="3757013" cy="3302582"/>
                    </a:xfrm>
                    <a:prstGeom prst="rect">
                      <a:avLst/>
                    </a:prstGeom>
                    <a:ln>
                      <a:noFill/>
                    </a:ln>
                    <a:extLst>
                      <a:ext uri="{53640926-AAD7-44D8-BBD7-CCE9431645EC}">
                        <a14:shadowObscured xmlns:a14="http://schemas.microsoft.com/office/drawing/2010/main"/>
                      </a:ext>
                    </a:extLst>
                  </pic:spPr>
                </pic:pic>
              </a:graphicData>
            </a:graphic>
          </wp:inline>
        </w:drawing>
      </w:r>
    </w:p>
    <w:p w:rsidR="004B5FDA" w:rsidRDefault="00536F3A" w:rsidP="00536F3A">
      <w:pPr>
        <w:jc w:val="center"/>
        <w:rPr>
          <w:rFonts w:ascii="Arial" w:eastAsia="Times New Roman" w:hAnsi="Arial" w:cs="Arial"/>
          <w:b/>
          <w:color w:val="2F2F2F"/>
          <w:sz w:val="24"/>
          <w:szCs w:val="18"/>
          <w:lang w:eastAsia="es-MX"/>
        </w:rPr>
      </w:pPr>
      <w:r>
        <w:rPr>
          <w:noProof/>
          <w:lang w:eastAsia="es-MX"/>
        </w:rPr>
        <w:lastRenderedPageBreak/>
        <w:drawing>
          <wp:inline distT="0" distB="0" distL="0" distR="0" wp14:anchorId="445C9677" wp14:editId="3FF93D2D">
            <wp:extent cx="3084394" cy="370470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600" t="7136" r="19772" b="3558"/>
                    <a:stretch/>
                  </pic:blipFill>
                  <pic:spPr bwMode="auto">
                    <a:xfrm>
                      <a:off x="0" y="0"/>
                      <a:ext cx="3093065" cy="371511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14:anchorId="0D72DB67" wp14:editId="59607BE0">
            <wp:extent cx="4528513" cy="2750024"/>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78" t="13838" r="12932" b="19989"/>
                    <a:stretch/>
                  </pic:blipFill>
                  <pic:spPr bwMode="auto">
                    <a:xfrm>
                      <a:off x="0" y="0"/>
                      <a:ext cx="4537257" cy="2755334"/>
                    </a:xfrm>
                    <a:prstGeom prst="rect">
                      <a:avLst/>
                    </a:prstGeom>
                    <a:ln>
                      <a:noFill/>
                    </a:ln>
                    <a:extLst>
                      <a:ext uri="{53640926-AAD7-44D8-BBD7-CCE9431645EC}">
                        <a14:shadowObscured xmlns:a14="http://schemas.microsoft.com/office/drawing/2010/main"/>
                      </a:ext>
                    </a:extLst>
                  </pic:spPr>
                </pic:pic>
              </a:graphicData>
            </a:graphic>
          </wp:inline>
        </w:drawing>
      </w:r>
    </w:p>
    <w:p w:rsidR="004B5FDA" w:rsidRDefault="00536F3A" w:rsidP="00536F3A">
      <w:pPr>
        <w:jc w:val="center"/>
        <w:rPr>
          <w:rFonts w:ascii="Arial" w:eastAsia="Times New Roman" w:hAnsi="Arial" w:cs="Arial"/>
          <w:b/>
          <w:color w:val="2F2F2F"/>
          <w:sz w:val="24"/>
          <w:szCs w:val="18"/>
          <w:lang w:eastAsia="es-MX"/>
        </w:rPr>
      </w:pPr>
      <w:r>
        <w:rPr>
          <w:noProof/>
          <w:lang w:eastAsia="es-MX"/>
        </w:rPr>
        <w:lastRenderedPageBreak/>
        <w:drawing>
          <wp:inline distT="0" distB="0" distL="0" distR="0" wp14:anchorId="49FFBF94" wp14:editId="72F1F8CF">
            <wp:extent cx="3953010" cy="33982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681" t="6919" r="18774" b="20412"/>
                    <a:stretch/>
                  </pic:blipFill>
                  <pic:spPr bwMode="auto">
                    <a:xfrm>
                      <a:off x="0" y="0"/>
                      <a:ext cx="3969333" cy="3412326"/>
                    </a:xfrm>
                    <a:prstGeom prst="rect">
                      <a:avLst/>
                    </a:prstGeom>
                    <a:ln>
                      <a:noFill/>
                    </a:ln>
                    <a:extLst>
                      <a:ext uri="{53640926-AAD7-44D8-BBD7-CCE9431645EC}">
                        <a14:shadowObscured xmlns:a14="http://schemas.microsoft.com/office/drawing/2010/main"/>
                      </a:ext>
                    </a:extLst>
                  </pic:spPr>
                </pic:pic>
              </a:graphicData>
            </a:graphic>
          </wp:inline>
        </w:drawing>
      </w:r>
    </w:p>
    <w:p w:rsidR="00536F3A" w:rsidRDefault="00536F3A" w:rsidP="00536F3A">
      <w:pPr>
        <w:jc w:val="center"/>
        <w:rPr>
          <w:rFonts w:ascii="Arial" w:eastAsia="Times New Roman" w:hAnsi="Arial" w:cs="Arial"/>
          <w:b/>
          <w:color w:val="2F2F2F"/>
          <w:sz w:val="24"/>
          <w:szCs w:val="18"/>
          <w:lang w:eastAsia="es-MX"/>
        </w:rPr>
      </w:pPr>
      <w:r>
        <w:rPr>
          <w:noProof/>
          <w:lang w:eastAsia="es-MX"/>
        </w:rPr>
        <w:drawing>
          <wp:inline distT="0" distB="0" distL="0" distR="0" wp14:anchorId="4D277B02" wp14:editId="6EBE6607">
            <wp:extent cx="3923731" cy="3896360"/>
            <wp:effectExtent l="0" t="0" r="63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666" t="8001" r="23758" b="5485"/>
                    <a:stretch/>
                  </pic:blipFill>
                  <pic:spPr bwMode="auto">
                    <a:xfrm>
                      <a:off x="0" y="0"/>
                      <a:ext cx="3933173" cy="3905736"/>
                    </a:xfrm>
                    <a:prstGeom prst="rect">
                      <a:avLst/>
                    </a:prstGeom>
                    <a:ln>
                      <a:noFill/>
                    </a:ln>
                    <a:extLst>
                      <a:ext uri="{53640926-AAD7-44D8-BBD7-CCE9431645EC}">
                        <a14:shadowObscured xmlns:a14="http://schemas.microsoft.com/office/drawing/2010/main"/>
                      </a:ext>
                    </a:extLst>
                  </pic:spPr>
                </pic:pic>
              </a:graphicData>
            </a:graphic>
          </wp:inline>
        </w:drawing>
      </w:r>
    </w:p>
    <w:p w:rsidR="00536F3A" w:rsidRDefault="00536F3A" w:rsidP="00BC4CB1">
      <w:pPr>
        <w:jc w:val="both"/>
        <w:rPr>
          <w:rFonts w:ascii="Arial" w:eastAsia="Times New Roman" w:hAnsi="Arial" w:cs="Arial"/>
          <w:b/>
          <w:color w:val="2F2F2F"/>
          <w:sz w:val="24"/>
          <w:szCs w:val="18"/>
          <w:lang w:eastAsia="es-MX"/>
        </w:rPr>
      </w:pPr>
    </w:p>
    <w:p w:rsidR="00536F3A" w:rsidRDefault="00536F3A" w:rsidP="00536F3A">
      <w:pPr>
        <w:jc w:val="center"/>
        <w:rPr>
          <w:rFonts w:ascii="Arial" w:eastAsia="Times New Roman" w:hAnsi="Arial" w:cs="Arial"/>
          <w:b/>
          <w:color w:val="2F2F2F"/>
          <w:sz w:val="24"/>
          <w:szCs w:val="18"/>
          <w:lang w:eastAsia="es-MX"/>
        </w:rPr>
      </w:pPr>
      <w:r>
        <w:rPr>
          <w:noProof/>
          <w:lang w:eastAsia="es-MX"/>
        </w:rPr>
        <w:drawing>
          <wp:inline distT="0" distB="0" distL="0" distR="0" wp14:anchorId="72662268" wp14:editId="60BD16A1">
            <wp:extent cx="4162567" cy="4607204"/>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36" t="7784" r="23275" b="5498"/>
                    <a:stretch/>
                  </pic:blipFill>
                  <pic:spPr bwMode="auto">
                    <a:xfrm>
                      <a:off x="0" y="0"/>
                      <a:ext cx="4174969" cy="4620931"/>
                    </a:xfrm>
                    <a:prstGeom prst="rect">
                      <a:avLst/>
                    </a:prstGeom>
                    <a:ln>
                      <a:noFill/>
                    </a:ln>
                    <a:extLst>
                      <a:ext uri="{53640926-AAD7-44D8-BBD7-CCE9431645EC}">
                        <a14:shadowObscured xmlns:a14="http://schemas.microsoft.com/office/drawing/2010/main"/>
                      </a:ext>
                    </a:extLst>
                  </pic:spPr>
                </pic:pic>
              </a:graphicData>
            </a:graphic>
          </wp:inline>
        </w:drawing>
      </w:r>
    </w:p>
    <w:p w:rsidR="00536F3A" w:rsidRDefault="00536F3A" w:rsidP="00F967FA">
      <w:pPr>
        <w:jc w:val="both"/>
        <w:rPr>
          <w:rFonts w:ascii="Arial" w:hAnsi="Arial" w:cs="Arial"/>
          <w:b/>
          <w:sz w:val="24"/>
          <w:szCs w:val="24"/>
        </w:rPr>
      </w:pPr>
    </w:p>
    <w:p w:rsidR="00536F3A" w:rsidRDefault="00536F3A" w:rsidP="00F967FA">
      <w:pPr>
        <w:jc w:val="both"/>
        <w:rPr>
          <w:rFonts w:ascii="Arial" w:hAnsi="Arial" w:cs="Arial"/>
          <w:b/>
          <w:sz w:val="24"/>
          <w:szCs w:val="24"/>
        </w:rPr>
      </w:pPr>
    </w:p>
    <w:p w:rsidR="00536F3A" w:rsidRDefault="00536F3A" w:rsidP="00536F3A">
      <w:pPr>
        <w:jc w:val="center"/>
        <w:rPr>
          <w:rFonts w:ascii="Arial" w:hAnsi="Arial" w:cs="Arial"/>
          <w:b/>
          <w:sz w:val="24"/>
          <w:szCs w:val="24"/>
        </w:rPr>
      </w:pPr>
      <w:r>
        <w:rPr>
          <w:noProof/>
          <w:lang w:eastAsia="es-MX"/>
        </w:rPr>
        <w:lastRenderedPageBreak/>
        <w:drawing>
          <wp:inline distT="0" distB="0" distL="0" distR="0" wp14:anchorId="6DEF6EC5" wp14:editId="47210B9D">
            <wp:extent cx="3807725" cy="360934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423" t="9298" r="24243" b="5489"/>
                    <a:stretch/>
                  </pic:blipFill>
                  <pic:spPr bwMode="auto">
                    <a:xfrm>
                      <a:off x="0" y="0"/>
                      <a:ext cx="3871681" cy="3669964"/>
                    </a:xfrm>
                    <a:prstGeom prst="rect">
                      <a:avLst/>
                    </a:prstGeom>
                    <a:ln>
                      <a:noFill/>
                    </a:ln>
                    <a:extLst>
                      <a:ext uri="{53640926-AAD7-44D8-BBD7-CCE9431645EC}">
                        <a14:shadowObscured xmlns:a14="http://schemas.microsoft.com/office/drawing/2010/main"/>
                      </a:ext>
                    </a:extLst>
                  </pic:spPr>
                </pic:pic>
              </a:graphicData>
            </a:graphic>
          </wp:inline>
        </w:drawing>
      </w:r>
    </w:p>
    <w:p w:rsidR="00536F3A" w:rsidRDefault="00536F3A" w:rsidP="0041034B">
      <w:pPr>
        <w:jc w:val="center"/>
        <w:rPr>
          <w:rFonts w:ascii="Arial" w:hAnsi="Arial" w:cs="Arial"/>
          <w:b/>
          <w:sz w:val="24"/>
          <w:szCs w:val="24"/>
        </w:rPr>
      </w:pPr>
      <w:r>
        <w:rPr>
          <w:noProof/>
          <w:lang w:eastAsia="es-MX"/>
        </w:rPr>
        <w:drawing>
          <wp:inline distT="0" distB="0" distL="0" distR="0" wp14:anchorId="38A59073" wp14:editId="788867B4">
            <wp:extent cx="4612399" cy="3841845"/>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855" t="9082" r="25462" b="27339"/>
                    <a:stretch/>
                  </pic:blipFill>
                  <pic:spPr bwMode="auto">
                    <a:xfrm>
                      <a:off x="0" y="0"/>
                      <a:ext cx="4639467" cy="3864391"/>
                    </a:xfrm>
                    <a:prstGeom prst="rect">
                      <a:avLst/>
                    </a:prstGeom>
                    <a:ln>
                      <a:noFill/>
                    </a:ln>
                    <a:extLst>
                      <a:ext uri="{53640926-AAD7-44D8-BBD7-CCE9431645EC}">
                        <a14:shadowObscured xmlns:a14="http://schemas.microsoft.com/office/drawing/2010/main"/>
                      </a:ext>
                    </a:extLst>
                  </pic:spPr>
                </pic:pic>
              </a:graphicData>
            </a:graphic>
          </wp:inline>
        </w:drawing>
      </w:r>
    </w:p>
    <w:p w:rsidR="00536F3A" w:rsidRDefault="0041034B" w:rsidP="0041034B">
      <w:pPr>
        <w:jc w:val="center"/>
        <w:rPr>
          <w:rFonts w:ascii="Arial" w:hAnsi="Arial" w:cs="Arial"/>
          <w:b/>
          <w:sz w:val="24"/>
          <w:szCs w:val="24"/>
        </w:rPr>
      </w:pPr>
      <w:r>
        <w:rPr>
          <w:noProof/>
          <w:lang w:eastAsia="es-MX"/>
        </w:rPr>
        <w:lastRenderedPageBreak/>
        <w:drawing>
          <wp:inline distT="0" distB="0" distL="0" distR="0" wp14:anchorId="1C9C8B1F" wp14:editId="4BA24BC9">
            <wp:extent cx="4264121" cy="3697784"/>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735" t="8216" r="34948" b="13268"/>
                    <a:stretch/>
                  </pic:blipFill>
                  <pic:spPr bwMode="auto">
                    <a:xfrm>
                      <a:off x="0" y="0"/>
                      <a:ext cx="4286303" cy="3717020"/>
                    </a:xfrm>
                    <a:prstGeom prst="rect">
                      <a:avLst/>
                    </a:prstGeom>
                    <a:ln>
                      <a:noFill/>
                    </a:ln>
                    <a:extLst>
                      <a:ext uri="{53640926-AAD7-44D8-BBD7-CCE9431645EC}">
                        <a14:shadowObscured xmlns:a14="http://schemas.microsoft.com/office/drawing/2010/main"/>
                      </a:ext>
                    </a:extLst>
                  </pic:spPr>
                </pic:pic>
              </a:graphicData>
            </a:graphic>
          </wp:inline>
        </w:drawing>
      </w:r>
    </w:p>
    <w:p w:rsidR="00536F3A" w:rsidRDefault="00536F3A" w:rsidP="00F967FA">
      <w:pPr>
        <w:jc w:val="both"/>
        <w:rPr>
          <w:rFonts w:ascii="Arial" w:hAnsi="Arial" w:cs="Arial"/>
          <w:b/>
          <w:sz w:val="24"/>
          <w:szCs w:val="24"/>
        </w:rPr>
      </w:pPr>
    </w:p>
    <w:p w:rsidR="00BC4CB1" w:rsidRPr="00F967FA" w:rsidRDefault="00BC4CB1" w:rsidP="00F967FA">
      <w:pPr>
        <w:jc w:val="both"/>
        <w:rPr>
          <w:rFonts w:ascii="Arial" w:hAnsi="Arial" w:cs="Arial"/>
          <w:sz w:val="24"/>
          <w:szCs w:val="24"/>
        </w:rPr>
      </w:pPr>
      <w:r w:rsidRPr="00C378CE">
        <w:rPr>
          <w:rFonts w:ascii="Arial" w:hAnsi="Arial" w:cs="Arial"/>
          <w:b/>
          <w:sz w:val="24"/>
          <w:szCs w:val="24"/>
        </w:rPr>
        <w:t>I</w:t>
      </w:r>
      <w:r w:rsidR="00F967FA">
        <w:rPr>
          <w:rFonts w:ascii="Arial" w:hAnsi="Arial" w:cs="Arial"/>
          <w:b/>
          <w:sz w:val="24"/>
          <w:szCs w:val="24"/>
        </w:rPr>
        <w:t>V</w:t>
      </w:r>
      <w:r w:rsidRPr="00C378CE">
        <w:rPr>
          <w:rFonts w:ascii="Arial" w:hAnsi="Arial" w:cs="Arial"/>
          <w:b/>
          <w:sz w:val="24"/>
          <w:szCs w:val="24"/>
        </w:rPr>
        <w:t>.-</w:t>
      </w:r>
      <w:r w:rsidR="00F30E49">
        <w:rPr>
          <w:rFonts w:ascii="Arial" w:hAnsi="Arial" w:cs="Arial"/>
          <w:color w:val="000000"/>
          <w:sz w:val="24"/>
          <w:szCs w:val="24"/>
        </w:rPr>
        <w:t xml:space="preserve"> Consecuentemente, e</w:t>
      </w:r>
      <w:r w:rsidR="00F967FA">
        <w:rPr>
          <w:rFonts w:ascii="Arial" w:hAnsi="Arial" w:cs="Arial"/>
          <w:color w:val="000000"/>
          <w:sz w:val="24"/>
          <w:szCs w:val="24"/>
        </w:rPr>
        <w:t>l pasado 28 veintiocho de junio del año en curso, celebramos la Sesión Extrao</w:t>
      </w:r>
      <w:r w:rsidRPr="00C378CE">
        <w:rPr>
          <w:rFonts w:ascii="Arial" w:hAnsi="Arial" w:cs="Arial"/>
          <w:color w:val="000000"/>
          <w:sz w:val="24"/>
          <w:szCs w:val="24"/>
        </w:rPr>
        <w:t xml:space="preserve">rdinaria </w:t>
      </w:r>
      <w:r w:rsidR="00F967FA">
        <w:rPr>
          <w:rFonts w:ascii="Arial" w:hAnsi="Arial" w:cs="Arial"/>
          <w:color w:val="000000"/>
          <w:sz w:val="24"/>
          <w:szCs w:val="24"/>
        </w:rPr>
        <w:t>número 25</w:t>
      </w:r>
      <w:r>
        <w:rPr>
          <w:rFonts w:ascii="Arial" w:hAnsi="Arial" w:cs="Arial"/>
          <w:color w:val="000000"/>
          <w:sz w:val="24"/>
          <w:szCs w:val="24"/>
        </w:rPr>
        <w:t xml:space="preserve">, </w:t>
      </w:r>
      <w:r w:rsidR="00F967FA">
        <w:rPr>
          <w:rFonts w:ascii="Arial" w:hAnsi="Arial" w:cs="Arial"/>
          <w:color w:val="000000"/>
          <w:sz w:val="24"/>
          <w:szCs w:val="24"/>
        </w:rPr>
        <w:t xml:space="preserve">en la cual </w:t>
      </w:r>
      <w:r w:rsidRPr="00C378CE">
        <w:rPr>
          <w:rFonts w:ascii="Arial" w:hAnsi="Arial" w:cs="Arial"/>
          <w:sz w:val="24"/>
          <w:szCs w:val="24"/>
        </w:rPr>
        <w:t xml:space="preserve">se </w:t>
      </w:r>
      <w:r w:rsidR="00F30E49">
        <w:rPr>
          <w:rFonts w:ascii="Arial" w:hAnsi="Arial" w:cs="Arial"/>
          <w:sz w:val="24"/>
          <w:szCs w:val="24"/>
        </w:rPr>
        <w:t>analizó</w:t>
      </w:r>
      <w:r w:rsidR="00F967FA">
        <w:rPr>
          <w:rFonts w:ascii="Arial" w:hAnsi="Arial" w:cs="Arial"/>
          <w:sz w:val="24"/>
          <w:szCs w:val="24"/>
        </w:rPr>
        <w:t xml:space="preserve"> y dictaminó </w:t>
      </w:r>
      <w:r w:rsidR="00F30E49">
        <w:rPr>
          <w:rFonts w:ascii="Arial" w:hAnsi="Arial" w:cs="Arial"/>
          <w:sz w:val="24"/>
          <w:szCs w:val="24"/>
        </w:rPr>
        <w:t xml:space="preserve">la procedencia de </w:t>
      </w:r>
      <w:r w:rsidR="00F967FA">
        <w:rPr>
          <w:rFonts w:ascii="Arial" w:hAnsi="Arial" w:cs="Arial"/>
          <w:sz w:val="24"/>
          <w:szCs w:val="24"/>
        </w:rPr>
        <w:t xml:space="preserve">su solicitud </w:t>
      </w:r>
      <w:r w:rsidRPr="00C378CE">
        <w:rPr>
          <w:rFonts w:ascii="Arial" w:eastAsia="Calibri" w:hAnsi="Arial" w:cs="Arial"/>
          <w:sz w:val="24"/>
          <w:szCs w:val="24"/>
        </w:rPr>
        <w:t xml:space="preserve">con base en las siguientes </w:t>
      </w:r>
    </w:p>
    <w:p w:rsidR="00BC4CB1" w:rsidRPr="00C378CE" w:rsidRDefault="00BC4CB1" w:rsidP="00BC4CB1">
      <w:pPr>
        <w:pStyle w:val="Prrafodelista"/>
        <w:spacing w:after="0"/>
        <w:jc w:val="center"/>
        <w:rPr>
          <w:rFonts w:ascii="Arial" w:eastAsia="Calibri" w:hAnsi="Arial" w:cs="Arial"/>
          <w:b/>
          <w:sz w:val="24"/>
          <w:szCs w:val="24"/>
        </w:rPr>
      </w:pPr>
      <w:r w:rsidRPr="00C378CE">
        <w:rPr>
          <w:rFonts w:ascii="Arial" w:eastAsia="Calibri" w:hAnsi="Arial" w:cs="Arial"/>
          <w:b/>
          <w:sz w:val="24"/>
          <w:szCs w:val="24"/>
        </w:rPr>
        <w:t>C O N S I D E R A CI O N E S:</w:t>
      </w:r>
    </w:p>
    <w:p w:rsidR="00BC4CB1" w:rsidRPr="00C378CE" w:rsidRDefault="00BC4CB1" w:rsidP="00BC4CB1">
      <w:pPr>
        <w:pStyle w:val="Prrafodelista"/>
        <w:spacing w:after="0"/>
        <w:jc w:val="center"/>
        <w:rPr>
          <w:rFonts w:ascii="Arial" w:eastAsia="Calibri" w:hAnsi="Arial" w:cs="Arial"/>
          <w:b/>
          <w:sz w:val="24"/>
          <w:szCs w:val="24"/>
        </w:rPr>
      </w:pPr>
    </w:p>
    <w:p w:rsidR="00DE08E9" w:rsidRDefault="00BC4CB1" w:rsidP="00641428">
      <w:pPr>
        <w:spacing w:after="0"/>
        <w:jc w:val="both"/>
        <w:rPr>
          <w:rFonts w:ascii="Arial" w:eastAsia="Calibri" w:hAnsi="Arial" w:cs="Arial"/>
          <w:i/>
          <w:sz w:val="24"/>
          <w:szCs w:val="24"/>
        </w:rPr>
      </w:pPr>
      <w:r w:rsidRPr="00C378CE">
        <w:rPr>
          <w:rFonts w:ascii="Arial" w:eastAsia="Calibri" w:hAnsi="Arial" w:cs="Arial"/>
          <w:b/>
          <w:sz w:val="24"/>
          <w:szCs w:val="24"/>
        </w:rPr>
        <w:t xml:space="preserve">I.- </w:t>
      </w:r>
      <w:r w:rsidR="00641428">
        <w:rPr>
          <w:rFonts w:ascii="Arial" w:eastAsia="Calibri" w:hAnsi="Arial" w:cs="Arial"/>
          <w:sz w:val="24"/>
          <w:szCs w:val="24"/>
        </w:rPr>
        <w:t>Con fundamento en lo establecido por el</w:t>
      </w:r>
      <w:r w:rsidR="00DE08E9">
        <w:rPr>
          <w:rFonts w:ascii="Arial" w:eastAsia="Calibri" w:hAnsi="Arial" w:cs="Arial"/>
          <w:sz w:val="24"/>
          <w:szCs w:val="24"/>
        </w:rPr>
        <w:t xml:space="preserve"> artículo 115 de la Carta Magna en relación directa con lo contemplado en el</w:t>
      </w:r>
      <w:r w:rsidR="00641428">
        <w:rPr>
          <w:rFonts w:ascii="Arial" w:eastAsia="Calibri" w:hAnsi="Arial" w:cs="Arial"/>
          <w:sz w:val="24"/>
          <w:szCs w:val="24"/>
        </w:rPr>
        <w:t xml:space="preserve"> </w:t>
      </w:r>
      <w:r w:rsidR="00DE08E9">
        <w:rPr>
          <w:rFonts w:ascii="Arial" w:eastAsia="Calibri" w:hAnsi="Arial" w:cs="Arial"/>
          <w:sz w:val="24"/>
          <w:szCs w:val="24"/>
        </w:rPr>
        <w:t xml:space="preserve">Titulo Séptimo, </w:t>
      </w:r>
      <w:r w:rsidR="00641428">
        <w:rPr>
          <w:rFonts w:ascii="Arial" w:eastAsia="Calibri" w:hAnsi="Arial" w:cs="Arial"/>
          <w:sz w:val="24"/>
          <w:szCs w:val="24"/>
        </w:rPr>
        <w:t xml:space="preserve">Capítulo II de la Constitución </w:t>
      </w:r>
      <w:r w:rsidR="00DE08E9">
        <w:rPr>
          <w:rFonts w:ascii="Arial" w:eastAsia="Calibri" w:hAnsi="Arial" w:cs="Arial"/>
          <w:sz w:val="24"/>
          <w:szCs w:val="24"/>
        </w:rPr>
        <w:t>Política</w:t>
      </w:r>
      <w:r w:rsidR="00641428">
        <w:rPr>
          <w:rFonts w:ascii="Arial" w:eastAsia="Calibri" w:hAnsi="Arial" w:cs="Arial"/>
          <w:sz w:val="24"/>
          <w:szCs w:val="24"/>
        </w:rPr>
        <w:t xml:space="preserve"> del Estado de Jalisco, denominado </w:t>
      </w:r>
      <w:r w:rsidR="00641428">
        <w:rPr>
          <w:rFonts w:ascii="Arial" w:eastAsia="Calibri" w:hAnsi="Arial" w:cs="Arial"/>
          <w:i/>
          <w:sz w:val="24"/>
          <w:szCs w:val="24"/>
        </w:rPr>
        <w:t>De las Facultades y Obligaciones de los Ayunta</w:t>
      </w:r>
      <w:r w:rsidR="00DE08E9">
        <w:rPr>
          <w:rFonts w:ascii="Arial" w:eastAsia="Calibri" w:hAnsi="Arial" w:cs="Arial"/>
          <w:i/>
          <w:sz w:val="24"/>
          <w:szCs w:val="24"/>
        </w:rPr>
        <w:t>mientos:</w:t>
      </w:r>
    </w:p>
    <w:p w:rsidR="00DE08E9" w:rsidRDefault="00DE08E9" w:rsidP="00641428">
      <w:pPr>
        <w:spacing w:after="0"/>
        <w:jc w:val="both"/>
        <w:rPr>
          <w:rFonts w:ascii="Arial" w:eastAsia="Calibri" w:hAnsi="Arial" w:cs="Arial"/>
          <w:i/>
          <w:sz w:val="24"/>
          <w:szCs w:val="24"/>
        </w:rPr>
      </w:pPr>
    </w:p>
    <w:p w:rsidR="00FF2577" w:rsidRDefault="00DE08E9" w:rsidP="00DE08E9">
      <w:pPr>
        <w:pStyle w:val="Prrafodelista"/>
        <w:numPr>
          <w:ilvl w:val="0"/>
          <w:numId w:val="4"/>
        </w:numPr>
        <w:spacing w:after="0"/>
        <w:jc w:val="both"/>
        <w:rPr>
          <w:rFonts w:ascii="Arial" w:eastAsia="Calibri" w:hAnsi="Arial" w:cs="Arial"/>
          <w:sz w:val="24"/>
          <w:szCs w:val="24"/>
        </w:rPr>
      </w:pPr>
      <w:r>
        <w:rPr>
          <w:rFonts w:ascii="Arial" w:eastAsia="Calibri" w:hAnsi="Arial" w:cs="Arial"/>
          <w:sz w:val="24"/>
          <w:szCs w:val="24"/>
        </w:rPr>
        <w:t>E</w:t>
      </w:r>
      <w:r w:rsidR="00641428" w:rsidRPr="00DE08E9">
        <w:rPr>
          <w:rFonts w:ascii="Arial" w:eastAsia="Calibri" w:hAnsi="Arial" w:cs="Arial"/>
          <w:sz w:val="24"/>
          <w:szCs w:val="24"/>
        </w:rPr>
        <w:t xml:space="preserve">l </w:t>
      </w:r>
      <w:r w:rsidR="00FF2577">
        <w:rPr>
          <w:rFonts w:ascii="Arial" w:eastAsia="Calibri" w:hAnsi="Arial" w:cs="Arial"/>
          <w:sz w:val="24"/>
          <w:szCs w:val="24"/>
        </w:rPr>
        <w:t>M</w:t>
      </w:r>
      <w:r w:rsidR="00641428" w:rsidRPr="00DE08E9">
        <w:rPr>
          <w:rFonts w:ascii="Arial" w:eastAsia="Calibri" w:hAnsi="Arial" w:cs="Arial"/>
          <w:sz w:val="24"/>
          <w:szCs w:val="24"/>
        </w:rPr>
        <w:t xml:space="preserve">unicipio administrará libremente su hacienda, la cual se formará de los rendimientos de los bienes que les pertenezcan, así como de las contribuciones y otros ingresos que el Congreso establezca a su favor, </w:t>
      </w:r>
      <w:r w:rsidR="00641428" w:rsidRPr="00F30E49">
        <w:rPr>
          <w:rFonts w:ascii="Arial" w:eastAsia="Calibri" w:hAnsi="Arial" w:cs="Arial"/>
          <w:b/>
          <w:sz w:val="24"/>
          <w:szCs w:val="24"/>
        </w:rPr>
        <w:t>como las participaciones federales que le correspondan</w:t>
      </w:r>
      <w:r w:rsidR="00641428" w:rsidRPr="00DE08E9">
        <w:rPr>
          <w:rFonts w:ascii="Arial" w:eastAsia="Calibri" w:hAnsi="Arial" w:cs="Arial"/>
          <w:sz w:val="24"/>
          <w:szCs w:val="24"/>
        </w:rPr>
        <w:t>, con arreglo a las bases, montos y plazos que anualmente se determi</w:t>
      </w:r>
      <w:r w:rsidR="00FF2577">
        <w:rPr>
          <w:rFonts w:ascii="Arial" w:eastAsia="Calibri" w:hAnsi="Arial" w:cs="Arial"/>
          <w:sz w:val="24"/>
          <w:szCs w:val="24"/>
        </w:rPr>
        <w:t xml:space="preserve">nen por el Congreso del Estado, y </w:t>
      </w:r>
    </w:p>
    <w:p w:rsidR="00DE08E9" w:rsidRPr="00FF2577" w:rsidRDefault="00FF2577" w:rsidP="00684CC1">
      <w:pPr>
        <w:pStyle w:val="Prrafodelista"/>
        <w:numPr>
          <w:ilvl w:val="0"/>
          <w:numId w:val="4"/>
        </w:numPr>
        <w:spacing w:after="0"/>
        <w:ind w:left="489"/>
        <w:jc w:val="both"/>
        <w:rPr>
          <w:rFonts w:ascii="Arial" w:eastAsia="Calibri" w:hAnsi="Arial" w:cs="Arial"/>
          <w:sz w:val="24"/>
          <w:szCs w:val="24"/>
        </w:rPr>
      </w:pPr>
      <w:r w:rsidRPr="00FF2577">
        <w:rPr>
          <w:rFonts w:ascii="Arial" w:eastAsia="Calibri" w:hAnsi="Arial" w:cs="Arial"/>
          <w:sz w:val="24"/>
          <w:szCs w:val="24"/>
        </w:rPr>
        <w:lastRenderedPageBreak/>
        <w:t>E</w:t>
      </w:r>
      <w:r w:rsidR="00DE08E9" w:rsidRPr="00FF2577">
        <w:rPr>
          <w:rFonts w:ascii="Arial" w:eastAsia="Calibri" w:hAnsi="Arial" w:cs="Arial"/>
          <w:sz w:val="24"/>
          <w:szCs w:val="24"/>
        </w:rPr>
        <w:t xml:space="preserve">l </w:t>
      </w:r>
      <w:r w:rsidR="00905645" w:rsidRPr="00FF2577">
        <w:rPr>
          <w:rFonts w:ascii="Arial" w:eastAsia="Calibri" w:hAnsi="Arial" w:cs="Arial"/>
          <w:sz w:val="24"/>
          <w:szCs w:val="24"/>
        </w:rPr>
        <w:t xml:space="preserve">Ayuntamiento está </w:t>
      </w:r>
      <w:r w:rsidR="00641428" w:rsidRPr="00FF2577">
        <w:rPr>
          <w:rFonts w:ascii="Arial" w:eastAsia="Calibri" w:hAnsi="Arial" w:cs="Arial"/>
          <w:sz w:val="24"/>
          <w:szCs w:val="24"/>
        </w:rPr>
        <w:t>obligado a administrar su patrimonio y mejorar la prestación de los servicios públicos que correspondan en la forma y términos que determinen las Leyes</w:t>
      </w:r>
      <w:r>
        <w:rPr>
          <w:rFonts w:ascii="Arial" w:eastAsia="Calibri" w:hAnsi="Arial" w:cs="Arial"/>
          <w:sz w:val="24"/>
          <w:szCs w:val="24"/>
        </w:rPr>
        <w:t>.</w:t>
      </w:r>
    </w:p>
    <w:p w:rsidR="00DE08E9" w:rsidRDefault="00DE08E9" w:rsidP="00BC4CB1">
      <w:pPr>
        <w:spacing w:after="0"/>
        <w:jc w:val="both"/>
        <w:rPr>
          <w:rFonts w:ascii="Arial" w:eastAsia="Calibri" w:hAnsi="Arial" w:cs="Arial"/>
          <w:sz w:val="24"/>
          <w:szCs w:val="24"/>
        </w:rPr>
      </w:pPr>
    </w:p>
    <w:p w:rsidR="00FF2577" w:rsidRDefault="00BC4CB1" w:rsidP="00B53DCD">
      <w:pPr>
        <w:jc w:val="both"/>
        <w:rPr>
          <w:rFonts w:ascii="Arial" w:hAnsi="Arial" w:cs="Arial"/>
          <w:bCs/>
          <w:sz w:val="24"/>
          <w:szCs w:val="24"/>
        </w:rPr>
      </w:pPr>
      <w:r>
        <w:rPr>
          <w:rFonts w:ascii="Arial" w:eastAsia="Calibri" w:hAnsi="Arial" w:cs="Arial"/>
          <w:b/>
          <w:sz w:val="24"/>
          <w:szCs w:val="24"/>
        </w:rPr>
        <w:t xml:space="preserve">II.- </w:t>
      </w:r>
      <w:r w:rsidR="00F30E49">
        <w:rPr>
          <w:rFonts w:ascii="Arial" w:eastAsia="Calibri" w:hAnsi="Arial" w:cs="Arial"/>
          <w:sz w:val="24"/>
          <w:szCs w:val="24"/>
        </w:rPr>
        <w:t>Por otra parte, e</w:t>
      </w:r>
      <w:r w:rsidR="00FF2577">
        <w:rPr>
          <w:rFonts w:ascii="Arial" w:eastAsia="Calibri" w:hAnsi="Arial" w:cs="Arial"/>
          <w:sz w:val="24"/>
          <w:szCs w:val="24"/>
        </w:rPr>
        <w:t xml:space="preserve">l </w:t>
      </w:r>
      <w:r w:rsidR="00FF2577" w:rsidRPr="00D929CA">
        <w:rPr>
          <w:rFonts w:ascii="Arial" w:eastAsia="Calibri" w:hAnsi="Arial" w:cs="Arial"/>
          <w:b/>
          <w:sz w:val="24"/>
          <w:szCs w:val="24"/>
        </w:rPr>
        <w:t>monto actual</w:t>
      </w:r>
      <w:r w:rsidR="00D929CA" w:rsidRPr="00D929CA">
        <w:rPr>
          <w:rFonts w:ascii="Arial" w:eastAsia="Calibri" w:hAnsi="Arial" w:cs="Arial"/>
          <w:b/>
          <w:sz w:val="24"/>
          <w:szCs w:val="24"/>
        </w:rPr>
        <w:t xml:space="preserve"> disponible</w:t>
      </w:r>
      <w:r w:rsidR="00FF2577" w:rsidRPr="00D929CA">
        <w:rPr>
          <w:rFonts w:ascii="Arial" w:eastAsia="Calibri" w:hAnsi="Arial" w:cs="Arial"/>
          <w:b/>
          <w:sz w:val="24"/>
          <w:szCs w:val="24"/>
        </w:rPr>
        <w:t xml:space="preserve"> del recurso </w:t>
      </w:r>
      <w:r w:rsidR="00B53DCD" w:rsidRPr="00D929CA">
        <w:rPr>
          <w:rFonts w:ascii="Arial" w:eastAsia="Calibri" w:hAnsi="Arial" w:cs="Arial"/>
          <w:b/>
          <w:sz w:val="24"/>
          <w:szCs w:val="24"/>
        </w:rPr>
        <w:t xml:space="preserve">del </w:t>
      </w:r>
      <w:r w:rsidR="00FF2577" w:rsidRPr="00D929CA">
        <w:rPr>
          <w:rFonts w:ascii="Arial" w:eastAsia="Calibri" w:hAnsi="Arial" w:cs="Arial"/>
          <w:b/>
          <w:sz w:val="24"/>
          <w:szCs w:val="24"/>
        </w:rPr>
        <w:t>FAISMUN</w:t>
      </w:r>
      <w:r w:rsidR="00B53DCD" w:rsidRPr="00D929CA">
        <w:rPr>
          <w:rFonts w:ascii="Arial" w:eastAsia="Calibri" w:hAnsi="Arial" w:cs="Arial"/>
          <w:b/>
          <w:sz w:val="24"/>
          <w:szCs w:val="24"/>
        </w:rPr>
        <w:t xml:space="preserve"> asignado a este Municipio</w:t>
      </w:r>
      <w:r w:rsidR="00FF2577" w:rsidRPr="00D929CA">
        <w:rPr>
          <w:rFonts w:ascii="Arial" w:eastAsia="Calibri" w:hAnsi="Arial" w:cs="Arial"/>
          <w:b/>
          <w:sz w:val="24"/>
          <w:szCs w:val="24"/>
        </w:rPr>
        <w:t xml:space="preserve">, permite la disposición </w:t>
      </w:r>
      <w:r w:rsidR="00B53DCD" w:rsidRPr="00D929CA">
        <w:rPr>
          <w:rFonts w:ascii="Arial" w:eastAsia="Calibri" w:hAnsi="Arial" w:cs="Arial"/>
          <w:b/>
          <w:sz w:val="24"/>
          <w:szCs w:val="24"/>
        </w:rPr>
        <w:t>del 2%</w:t>
      </w:r>
      <w:r w:rsidR="00FF2577" w:rsidRPr="00D929CA">
        <w:rPr>
          <w:rFonts w:ascii="Arial" w:eastAsia="Calibri" w:hAnsi="Arial" w:cs="Arial"/>
          <w:b/>
          <w:sz w:val="24"/>
          <w:szCs w:val="24"/>
        </w:rPr>
        <w:t xml:space="preserve"> solicitado</w:t>
      </w:r>
      <w:r w:rsidR="00FF2577">
        <w:rPr>
          <w:rFonts w:ascii="Arial" w:eastAsia="Calibri" w:hAnsi="Arial" w:cs="Arial"/>
          <w:sz w:val="24"/>
          <w:szCs w:val="24"/>
        </w:rPr>
        <w:t xml:space="preserve"> por el titular de la Dirección General de </w:t>
      </w:r>
      <w:r w:rsidR="00B53DCD">
        <w:rPr>
          <w:rFonts w:ascii="Arial" w:eastAsia="Calibri" w:hAnsi="Arial" w:cs="Arial"/>
          <w:sz w:val="24"/>
          <w:szCs w:val="24"/>
        </w:rPr>
        <w:t>Gestión</w:t>
      </w:r>
      <w:r w:rsidR="00FF2577">
        <w:rPr>
          <w:rFonts w:ascii="Arial" w:eastAsia="Calibri" w:hAnsi="Arial" w:cs="Arial"/>
          <w:sz w:val="24"/>
          <w:szCs w:val="24"/>
        </w:rPr>
        <w:t xml:space="preserve"> de la C</w:t>
      </w:r>
      <w:r w:rsidR="00D929CA">
        <w:rPr>
          <w:rFonts w:ascii="Arial" w:eastAsia="Calibri" w:hAnsi="Arial" w:cs="Arial"/>
          <w:sz w:val="24"/>
          <w:szCs w:val="24"/>
        </w:rPr>
        <w:t xml:space="preserve">iudad, además </w:t>
      </w:r>
      <w:r w:rsidR="00B53DCD" w:rsidRPr="00D929CA">
        <w:rPr>
          <w:rFonts w:ascii="Arial" w:eastAsia="Calibri" w:hAnsi="Arial" w:cs="Arial"/>
          <w:b/>
          <w:sz w:val="24"/>
          <w:szCs w:val="24"/>
        </w:rPr>
        <w:t>las herramientas</w:t>
      </w:r>
      <w:r w:rsidR="00D929CA" w:rsidRPr="00D929CA">
        <w:rPr>
          <w:rFonts w:ascii="Arial" w:eastAsia="Calibri" w:hAnsi="Arial" w:cs="Arial"/>
          <w:b/>
          <w:sz w:val="24"/>
          <w:szCs w:val="24"/>
        </w:rPr>
        <w:t xml:space="preserve"> y </w:t>
      </w:r>
      <w:r w:rsidR="00B53DCD" w:rsidRPr="00D929CA">
        <w:rPr>
          <w:rFonts w:ascii="Arial" w:eastAsia="Calibri" w:hAnsi="Arial" w:cs="Arial"/>
          <w:b/>
          <w:sz w:val="24"/>
          <w:szCs w:val="24"/>
        </w:rPr>
        <w:t>equipo para el cual se pretende destinar</w:t>
      </w:r>
      <w:r w:rsidR="00D929CA">
        <w:rPr>
          <w:rFonts w:ascii="Arial" w:eastAsia="Calibri" w:hAnsi="Arial" w:cs="Arial"/>
          <w:sz w:val="24"/>
          <w:szCs w:val="24"/>
        </w:rPr>
        <w:t xml:space="preserve">, </w:t>
      </w:r>
      <w:r w:rsidR="00B53DCD" w:rsidRPr="00D929CA">
        <w:rPr>
          <w:rFonts w:ascii="Arial" w:eastAsia="Calibri" w:hAnsi="Arial" w:cs="Arial"/>
          <w:b/>
          <w:sz w:val="24"/>
          <w:szCs w:val="24"/>
        </w:rPr>
        <w:t>cumple</w:t>
      </w:r>
      <w:r w:rsidR="00D929CA" w:rsidRPr="00D929CA">
        <w:rPr>
          <w:rFonts w:ascii="Arial" w:eastAsia="Calibri" w:hAnsi="Arial" w:cs="Arial"/>
          <w:b/>
          <w:sz w:val="24"/>
          <w:szCs w:val="24"/>
        </w:rPr>
        <w:t>n</w:t>
      </w:r>
      <w:r w:rsidR="00B53DCD" w:rsidRPr="00D929CA">
        <w:rPr>
          <w:rFonts w:ascii="Arial" w:eastAsia="Calibri" w:hAnsi="Arial" w:cs="Arial"/>
          <w:b/>
          <w:sz w:val="24"/>
          <w:szCs w:val="24"/>
        </w:rPr>
        <w:t xml:space="preserve"> con </w:t>
      </w:r>
      <w:r w:rsidR="007F1AA1" w:rsidRPr="00D929CA">
        <w:rPr>
          <w:rFonts w:ascii="Arial" w:hAnsi="Arial" w:cs="Arial"/>
          <w:b/>
          <w:bCs/>
          <w:sz w:val="24"/>
          <w:szCs w:val="24"/>
        </w:rPr>
        <w:t xml:space="preserve">lo </w:t>
      </w:r>
      <w:r w:rsidR="007F1AA1" w:rsidRPr="007F1AA1">
        <w:rPr>
          <w:rFonts w:ascii="Arial" w:eastAsia="Times New Roman" w:hAnsi="Arial" w:cs="Arial"/>
          <w:b/>
          <w:sz w:val="24"/>
          <w:szCs w:val="18"/>
          <w:lang w:eastAsia="es-MX"/>
        </w:rPr>
        <w:t>señalado en el artículo 33 de la L</w:t>
      </w:r>
      <w:r w:rsidR="007F1AA1" w:rsidRPr="00D929CA">
        <w:rPr>
          <w:rFonts w:ascii="Arial" w:eastAsia="Times New Roman" w:hAnsi="Arial" w:cs="Arial"/>
          <w:b/>
          <w:sz w:val="24"/>
          <w:szCs w:val="18"/>
          <w:lang w:eastAsia="es-MX"/>
        </w:rPr>
        <w:t xml:space="preserve">ey de </w:t>
      </w:r>
      <w:r w:rsidR="007F1AA1" w:rsidRPr="007F1AA1">
        <w:rPr>
          <w:rFonts w:ascii="Arial" w:eastAsia="Times New Roman" w:hAnsi="Arial" w:cs="Arial"/>
          <w:b/>
          <w:sz w:val="24"/>
          <w:szCs w:val="18"/>
          <w:lang w:eastAsia="es-MX"/>
        </w:rPr>
        <w:t>C</w:t>
      </w:r>
      <w:r w:rsidR="007F1AA1" w:rsidRPr="00D929CA">
        <w:rPr>
          <w:rFonts w:ascii="Arial" w:eastAsia="Times New Roman" w:hAnsi="Arial" w:cs="Arial"/>
          <w:b/>
          <w:sz w:val="24"/>
          <w:szCs w:val="18"/>
          <w:lang w:eastAsia="es-MX"/>
        </w:rPr>
        <w:t xml:space="preserve">oordinación </w:t>
      </w:r>
      <w:r w:rsidR="007F1AA1" w:rsidRPr="007F1AA1">
        <w:rPr>
          <w:rFonts w:ascii="Arial" w:eastAsia="Times New Roman" w:hAnsi="Arial" w:cs="Arial"/>
          <w:b/>
          <w:sz w:val="24"/>
          <w:szCs w:val="18"/>
          <w:lang w:eastAsia="es-MX"/>
        </w:rPr>
        <w:t>F</w:t>
      </w:r>
      <w:r w:rsidR="007F1AA1" w:rsidRPr="00D929CA">
        <w:rPr>
          <w:rFonts w:ascii="Arial" w:eastAsia="Times New Roman" w:hAnsi="Arial" w:cs="Arial"/>
          <w:b/>
          <w:sz w:val="24"/>
          <w:szCs w:val="18"/>
          <w:lang w:eastAsia="es-MX"/>
        </w:rPr>
        <w:t xml:space="preserve">iscal y </w:t>
      </w:r>
      <w:r w:rsidR="00B53DCD" w:rsidRPr="00D929CA">
        <w:rPr>
          <w:rFonts w:ascii="Arial" w:eastAsia="Calibri" w:hAnsi="Arial" w:cs="Arial"/>
          <w:b/>
          <w:sz w:val="24"/>
          <w:szCs w:val="24"/>
        </w:rPr>
        <w:t xml:space="preserve">lo establecido en los Lineamientos </w:t>
      </w:r>
      <w:r w:rsidR="00B53DCD" w:rsidRPr="00D929CA">
        <w:rPr>
          <w:rFonts w:ascii="Arial" w:hAnsi="Arial" w:cs="Arial"/>
          <w:b/>
          <w:bCs/>
          <w:sz w:val="24"/>
          <w:szCs w:val="24"/>
        </w:rPr>
        <w:t>del Fondo de Aportaciones para la Infraestructura Social</w:t>
      </w:r>
      <w:r w:rsidR="007F1AA1" w:rsidRPr="00D929CA">
        <w:rPr>
          <w:rFonts w:ascii="Arial" w:hAnsi="Arial" w:cs="Arial"/>
          <w:b/>
          <w:bCs/>
          <w:sz w:val="24"/>
          <w:szCs w:val="24"/>
        </w:rPr>
        <w:t xml:space="preserve"> </w:t>
      </w:r>
      <w:r w:rsidR="007F1AA1">
        <w:rPr>
          <w:rFonts w:ascii="Arial" w:hAnsi="Arial" w:cs="Arial"/>
          <w:bCs/>
          <w:sz w:val="24"/>
          <w:szCs w:val="24"/>
        </w:rPr>
        <w:t>vigentes, los cuales se transcriben a continuación en la parte que interesa:</w:t>
      </w:r>
    </w:p>
    <w:p w:rsidR="007F1AA1" w:rsidRPr="007F1AA1" w:rsidRDefault="007F1AA1" w:rsidP="007F1AA1">
      <w:pPr>
        <w:jc w:val="both"/>
        <w:rPr>
          <w:rFonts w:ascii="Arial" w:eastAsia="Times New Roman" w:hAnsi="Arial" w:cs="Arial"/>
          <w:b/>
          <w:sz w:val="24"/>
          <w:szCs w:val="18"/>
          <w:lang w:eastAsia="es-MX"/>
        </w:rPr>
      </w:pPr>
      <w:r w:rsidRPr="007F1AA1">
        <w:rPr>
          <w:rFonts w:ascii="Arial" w:eastAsia="Times New Roman" w:hAnsi="Arial" w:cs="Arial"/>
          <w:b/>
          <w:sz w:val="24"/>
          <w:szCs w:val="18"/>
          <w:lang w:eastAsia="es-MX"/>
        </w:rPr>
        <w:t>Ley de Coordinación Fiscal</w:t>
      </w:r>
      <w:r>
        <w:rPr>
          <w:rFonts w:ascii="Arial" w:eastAsia="Times New Roman" w:hAnsi="Arial" w:cs="Arial"/>
          <w:b/>
          <w:sz w:val="24"/>
          <w:szCs w:val="18"/>
          <w:lang w:eastAsia="es-MX"/>
        </w:rPr>
        <w:t>:</w:t>
      </w:r>
    </w:p>
    <w:p w:rsidR="007F1AA1" w:rsidRPr="00C42E81" w:rsidRDefault="007F1AA1" w:rsidP="007F1AA1">
      <w:pPr>
        <w:pStyle w:val="Texto"/>
        <w:spacing w:after="0" w:line="240" w:lineRule="auto"/>
        <w:rPr>
          <w:i/>
          <w:szCs w:val="20"/>
        </w:rPr>
      </w:pPr>
      <w:bookmarkStart w:id="0" w:name="Artículo_33"/>
      <w:r w:rsidRPr="00C42E81">
        <w:rPr>
          <w:b/>
          <w:i/>
          <w:szCs w:val="20"/>
        </w:rPr>
        <w:t>Artículo 33</w:t>
      </w:r>
      <w:bookmarkEnd w:id="0"/>
      <w:r w:rsidRPr="00C42E81">
        <w:rPr>
          <w:b/>
          <w:i/>
          <w:szCs w:val="20"/>
        </w:rPr>
        <w:t>.-</w:t>
      </w:r>
      <w:r w:rsidRPr="00C42E81">
        <w:rPr>
          <w:i/>
          <w:szCs w:val="20"/>
        </w:rPr>
        <w:t xml:space="preserve"> …</w:t>
      </w:r>
    </w:p>
    <w:p w:rsidR="007F1AA1" w:rsidRPr="00C42E81" w:rsidRDefault="007F1AA1" w:rsidP="007F1AA1">
      <w:pPr>
        <w:pStyle w:val="Texto"/>
        <w:spacing w:after="0" w:line="240" w:lineRule="auto"/>
        <w:rPr>
          <w:i/>
          <w:szCs w:val="20"/>
        </w:rPr>
      </w:pPr>
    </w:p>
    <w:p w:rsidR="007F1AA1" w:rsidRPr="00C42E81" w:rsidRDefault="007F1AA1" w:rsidP="00C42E81">
      <w:pPr>
        <w:pStyle w:val="Texto"/>
        <w:spacing w:after="0" w:line="240" w:lineRule="auto"/>
        <w:ind w:left="720" w:right="333" w:hanging="153"/>
        <w:rPr>
          <w:i/>
          <w:szCs w:val="20"/>
        </w:rPr>
      </w:pPr>
      <w:r w:rsidRPr="00C42E81">
        <w:rPr>
          <w:b/>
          <w:i/>
          <w:szCs w:val="20"/>
        </w:rPr>
        <w:t>A.</w:t>
      </w:r>
      <w:r w:rsidR="00C42E81">
        <w:rPr>
          <w:i/>
          <w:szCs w:val="20"/>
        </w:rPr>
        <w:t xml:space="preserve"> </w:t>
      </w:r>
      <w:r w:rsidRPr="00C42E81">
        <w:rPr>
          <w:i/>
          <w:szCs w:val="20"/>
        </w:rPr>
        <w:t>Los recursos del Fondo de Aportaciones para la Infraestructura Social, se destinarán a los siguientes rubros:</w:t>
      </w:r>
    </w:p>
    <w:p w:rsidR="007F1AA1" w:rsidRPr="00C42E81" w:rsidRDefault="007F1AA1" w:rsidP="00C42E81">
      <w:pPr>
        <w:pStyle w:val="Texto"/>
        <w:spacing w:after="0" w:line="240" w:lineRule="auto"/>
        <w:ind w:left="720" w:right="333" w:hanging="153"/>
        <w:rPr>
          <w:b/>
          <w:i/>
          <w:szCs w:val="20"/>
        </w:rPr>
      </w:pPr>
    </w:p>
    <w:p w:rsidR="007F1AA1" w:rsidRPr="00C42E81" w:rsidRDefault="007F1AA1" w:rsidP="00C42E81">
      <w:pPr>
        <w:pStyle w:val="Texto"/>
        <w:spacing w:after="0" w:line="240" w:lineRule="auto"/>
        <w:ind w:left="720" w:right="333" w:hanging="153"/>
        <w:rPr>
          <w:i/>
          <w:szCs w:val="20"/>
        </w:rPr>
      </w:pPr>
      <w:r w:rsidRPr="00C42E81">
        <w:rPr>
          <w:b/>
          <w:i/>
          <w:szCs w:val="20"/>
        </w:rPr>
        <w:t>I.</w:t>
      </w:r>
      <w:r w:rsidRPr="00C42E81">
        <w:rPr>
          <w:i/>
          <w:szCs w:val="20"/>
        </w:rPr>
        <w:t xml:space="preserve"> </w:t>
      </w:r>
      <w:r w:rsidRPr="00C42E81">
        <w:rPr>
          <w:i/>
          <w:szCs w:val="20"/>
        </w:rPr>
        <w:tab/>
        <w:t>…mantenimiento de infraestructura, conforme a lo señalado en el catálogo de acciones establecido en los Lineamientos del Fondo que emita la Secretaría de Desarrollo Social.</w:t>
      </w:r>
    </w:p>
    <w:p w:rsidR="007F1AA1" w:rsidRPr="00C42E81" w:rsidRDefault="007F1AA1" w:rsidP="00B53DCD">
      <w:pPr>
        <w:jc w:val="both"/>
        <w:rPr>
          <w:rFonts w:ascii="Arial" w:hAnsi="Arial" w:cs="Arial"/>
          <w:bCs/>
          <w:i/>
          <w:szCs w:val="24"/>
        </w:rPr>
      </w:pPr>
    </w:p>
    <w:p w:rsidR="007F1AA1" w:rsidRPr="007F1AA1" w:rsidRDefault="007F1AA1" w:rsidP="00B53DCD">
      <w:pPr>
        <w:jc w:val="both"/>
        <w:rPr>
          <w:rFonts w:ascii="Arial" w:hAnsi="Arial" w:cs="Arial"/>
          <w:b/>
          <w:bCs/>
          <w:sz w:val="24"/>
          <w:szCs w:val="24"/>
        </w:rPr>
      </w:pPr>
      <w:r w:rsidRPr="007F1AA1">
        <w:rPr>
          <w:rFonts w:ascii="Arial" w:eastAsia="Calibri" w:hAnsi="Arial" w:cs="Arial"/>
          <w:b/>
          <w:sz w:val="24"/>
          <w:szCs w:val="24"/>
        </w:rPr>
        <w:t xml:space="preserve">Lineamientos </w:t>
      </w:r>
      <w:r w:rsidRPr="007F1AA1">
        <w:rPr>
          <w:rFonts w:ascii="Arial" w:hAnsi="Arial" w:cs="Arial"/>
          <w:b/>
          <w:bCs/>
          <w:sz w:val="24"/>
          <w:szCs w:val="24"/>
        </w:rPr>
        <w:t>del Fondo de Aportaciones para la Infraestructura Social:</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b/>
          <w:bCs/>
          <w:i/>
          <w:color w:val="2F2F2F"/>
          <w:sz w:val="18"/>
          <w:szCs w:val="18"/>
          <w:lang w:eastAsia="es-MX"/>
        </w:rPr>
        <w:t>2.10</w:t>
      </w:r>
      <w:r w:rsidRPr="007F1AA1">
        <w:rPr>
          <w:rFonts w:ascii="Arial" w:eastAsia="Times New Roman" w:hAnsi="Arial" w:cs="Arial"/>
          <w:i/>
          <w:color w:val="2F2F2F"/>
          <w:sz w:val="18"/>
          <w:szCs w:val="18"/>
          <w:lang w:eastAsia="es-MX"/>
        </w:rPr>
        <w:t> </w:t>
      </w:r>
      <w:r w:rsidRPr="007F1AA1">
        <w:rPr>
          <w:rFonts w:ascii="Arial" w:eastAsia="Times New Roman" w:hAnsi="Arial" w:cs="Arial"/>
          <w:b/>
          <w:bCs/>
          <w:i/>
          <w:color w:val="2F2F2F"/>
          <w:sz w:val="18"/>
          <w:szCs w:val="18"/>
          <w:lang w:eastAsia="es-MX"/>
        </w:rPr>
        <w:t>Programa de Desarrollo Institucional Municipal y de las Demarcaciones Territoriales de la Ciudad de México (PRODIM)</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Los municipios y demarcaciones territoriales podrán disponer de hasta un 2% del total de los recursos del FAISMUN que les correspondan para la realización de un programa de desarrollo institucional municipal, conforme a lo señalado en el artículo 33 de la LCF, con la finalidad de fortalecer las capacidades de gestión del gobierno local.</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El PRODIM deberá formalizarse mediante un convenio firmado por el Ejecutivo Federal a través de Bienestar representada por la DGDR, la entidad federativa y el municipio o demarcación territorial correspondiente.</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Sólo podrán ejecutarse las acciones del PRODIM que se encuentren formalizadas mediante la e.firma de todas las partes que intervienen en el convenio.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b/>
          <w:bCs/>
          <w:i/>
          <w:color w:val="2F2F2F"/>
          <w:sz w:val="18"/>
          <w:szCs w:val="18"/>
          <w:lang w:eastAsia="es-MX"/>
        </w:rPr>
        <w:t>2.10.1</w:t>
      </w:r>
      <w:r w:rsidRPr="007F1AA1">
        <w:rPr>
          <w:rFonts w:ascii="Arial" w:eastAsia="Times New Roman" w:hAnsi="Arial" w:cs="Arial"/>
          <w:i/>
          <w:color w:val="2F2F2F"/>
          <w:sz w:val="18"/>
          <w:szCs w:val="18"/>
          <w:lang w:eastAsia="es-MX"/>
        </w:rPr>
        <w:t> </w:t>
      </w:r>
      <w:r w:rsidRPr="007F1AA1">
        <w:rPr>
          <w:rFonts w:ascii="Arial" w:eastAsia="Times New Roman" w:hAnsi="Arial" w:cs="Arial"/>
          <w:b/>
          <w:bCs/>
          <w:i/>
          <w:color w:val="2F2F2F"/>
          <w:sz w:val="18"/>
          <w:szCs w:val="18"/>
          <w:lang w:eastAsia="es-MX"/>
        </w:rPr>
        <w:t>Tipos de Proyectos PRODIM</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Los proyectos que podrán realizarse con el PRODIM tienen la finalidad de fortalecer las capacidades de gestión del municipio o demarcación territorial, mediante el acondicionamiento y equipamiento de espacios del ayuntamiento o alcaldía, o administrados por éstos; la adquisición de herramientas tecnológicas y equipo de cómputo necesario para las funciones del gobierno local; y la elaboración o actualización de la normativa municipal.</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Las acciones, obras y conceptos permitidos se encuentran desagregados en el catálogo PRODIM de los presentes Lineamientos.</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b/>
          <w:bCs/>
          <w:i/>
          <w:color w:val="2F2F2F"/>
          <w:sz w:val="18"/>
          <w:szCs w:val="18"/>
          <w:lang w:eastAsia="es-MX"/>
        </w:rPr>
        <w:t>2.10.2</w:t>
      </w:r>
      <w:r w:rsidRPr="007F1AA1">
        <w:rPr>
          <w:rFonts w:ascii="Arial" w:eastAsia="Times New Roman" w:hAnsi="Arial" w:cs="Arial"/>
          <w:i/>
          <w:color w:val="2F2F2F"/>
          <w:sz w:val="18"/>
          <w:szCs w:val="18"/>
          <w:lang w:eastAsia="es-MX"/>
        </w:rPr>
        <w:t> </w:t>
      </w:r>
      <w:r w:rsidRPr="007F1AA1">
        <w:rPr>
          <w:rFonts w:ascii="Arial" w:eastAsia="Times New Roman" w:hAnsi="Arial" w:cs="Arial"/>
          <w:b/>
          <w:bCs/>
          <w:i/>
          <w:color w:val="2F2F2F"/>
          <w:sz w:val="18"/>
          <w:szCs w:val="18"/>
          <w:lang w:eastAsia="es-MX"/>
        </w:rPr>
        <w:t>Criterios para convenir PRODIM</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El PRODIM deberá ser planeado y ejercido de conformidad con los principios establecidos en el artículo 134 de la CPEUM y la LFAR.</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lastRenderedPageBreak/>
        <w:t>El formato de convenio PRODIM opinado procedente por la UAGCT a la DGDR, estará disponible en la MIDS para conocimiento de los gobiernos locales y de las entidades federativas a más tardar el primer día hábil de marzo.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Para la implementación del PRODIM se observará lo siguiente:</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I. Los municipios y demarcaciones territoriales podrán utilizar hasta el 2% del total del recurso FAISMUN asignado.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II. El PRODIM sólo podrá ejercerse por los municipios y las demarcaciones territoriales de la Ciudad de México.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III. Para la implementación del PRODIM es necesario que las personas servidoras públicas representantes del gobierno local, de la entidad federativa y de Bienestar formalicen el convenio con su E. FIRMA.</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IV. Las entidades federativas no podrán solicitar, condicionar, retener u obligar a los municipios o demarcaciones territoriales a comprometer la totalidad o una parte de los recursos del PRODIM para uno o más ejercicios fiscales.</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V. Los municipios y demarcaciones territoriales deberán llenar los expedientes general y técnico, disponibles en el módulo PRODIM de la MIDS.</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VI. El convenio y su expediente técnico deberán ser revisados y contar con la validación de Bienestar, por conducto de la DGDR.</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VII.- Las observaciones del PRODIM se deberán solventar y firmar electrónicamente por el enlace FAISMUN, en los plazos señalados en el calendario de actividades del FAIS.</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b/>
          <w:bCs/>
          <w:i/>
          <w:color w:val="2F2F2F"/>
          <w:sz w:val="18"/>
          <w:szCs w:val="18"/>
          <w:lang w:eastAsia="es-MX"/>
        </w:rPr>
        <w:t>2.10.3</w:t>
      </w:r>
      <w:r w:rsidRPr="007F1AA1">
        <w:rPr>
          <w:rFonts w:ascii="Arial" w:eastAsia="Times New Roman" w:hAnsi="Arial" w:cs="Arial"/>
          <w:i/>
          <w:color w:val="2F2F2F"/>
          <w:sz w:val="18"/>
          <w:szCs w:val="18"/>
          <w:lang w:eastAsia="es-MX"/>
        </w:rPr>
        <w:t> </w:t>
      </w:r>
      <w:r w:rsidRPr="007F1AA1">
        <w:rPr>
          <w:rFonts w:ascii="Arial" w:eastAsia="Times New Roman" w:hAnsi="Arial" w:cs="Arial"/>
          <w:b/>
          <w:bCs/>
          <w:i/>
          <w:color w:val="2F2F2F"/>
          <w:sz w:val="18"/>
          <w:szCs w:val="18"/>
          <w:lang w:eastAsia="es-MX"/>
        </w:rPr>
        <w:t>Proceso de formalización del PRODIM</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En caso de no existir más observaciones en los expedientes general y técnico, se desplegará el apartado del convenio PRODIM para ser llenado por el gobierno local, el cual incorporará los datos correspondientes. Deberá firmarse por las personas servidoras públicas titulares de la presidencia municipal y de la tesorería o bien por las personas servidoras públicas designadas para tal efecto, a más tardar el día 10 de junio.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Después de ser firmado por el gobierno local, las entidades federativas deberán incorporar la normativa estatal aplicable al convenio y será firmado electrónicamente por la persona servidora pública con cargo de Secretaria(o) o subsecretaria(o) en la entidad designada para tal fin, a más tardar el 21 de junio.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Hecho lo anterior, Bienestar formalizará el convenio mediante la firma electrónica de la persona servidora pública titular de la Dirección General de Desarrollo Regional a más tardar el 1 de julio.</w:t>
      </w:r>
    </w:p>
    <w:p w:rsidR="007F1AA1" w:rsidRPr="007F1AA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b/>
          <w:bCs/>
          <w:i/>
          <w:color w:val="2F2F2F"/>
          <w:sz w:val="18"/>
          <w:szCs w:val="18"/>
          <w:lang w:eastAsia="es-MX"/>
        </w:rPr>
        <w:t>2.10.4</w:t>
      </w:r>
      <w:r w:rsidRPr="007F1AA1">
        <w:rPr>
          <w:rFonts w:ascii="Arial" w:eastAsia="Times New Roman" w:hAnsi="Arial" w:cs="Arial"/>
          <w:i/>
          <w:color w:val="2F2F2F"/>
          <w:sz w:val="18"/>
          <w:szCs w:val="18"/>
          <w:lang w:eastAsia="es-MX"/>
        </w:rPr>
        <w:t> </w:t>
      </w:r>
      <w:r w:rsidRPr="007F1AA1">
        <w:rPr>
          <w:rFonts w:ascii="Arial" w:eastAsia="Times New Roman" w:hAnsi="Arial" w:cs="Arial"/>
          <w:b/>
          <w:bCs/>
          <w:i/>
          <w:color w:val="2F2F2F"/>
          <w:sz w:val="18"/>
          <w:szCs w:val="18"/>
          <w:lang w:eastAsia="es-MX"/>
        </w:rPr>
        <w:t>Seguimiento del PRODIM</w:t>
      </w:r>
    </w:p>
    <w:p w:rsidR="007F1AA1" w:rsidRPr="00C42E81" w:rsidRDefault="007F1AA1" w:rsidP="00C42E81">
      <w:pPr>
        <w:shd w:val="clear" w:color="auto" w:fill="FFFFFF"/>
        <w:spacing w:after="101" w:line="240" w:lineRule="auto"/>
        <w:ind w:left="567" w:right="333"/>
        <w:jc w:val="both"/>
        <w:rPr>
          <w:rFonts w:ascii="Arial" w:eastAsia="Times New Roman" w:hAnsi="Arial" w:cs="Arial"/>
          <w:i/>
          <w:color w:val="2F2F2F"/>
          <w:sz w:val="18"/>
          <w:szCs w:val="18"/>
          <w:lang w:eastAsia="es-MX"/>
        </w:rPr>
      </w:pPr>
      <w:r w:rsidRPr="007F1AA1">
        <w:rPr>
          <w:rFonts w:ascii="Arial" w:eastAsia="Times New Roman" w:hAnsi="Arial" w:cs="Arial"/>
          <w:i/>
          <w:color w:val="2F2F2F"/>
          <w:sz w:val="18"/>
          <w:szCs w:val="18"/>
          <w:lang w:eastAsia="es-MX"/>
        </w:rPr>
        <w:t>Los municipios y demarcaciones territoriales con PRODIM formalizado, deberán registrar en el apartado correspondiente de la MIDS la evidencia de las acciones realizadas mediante el Anexo II formato de evidencia PRODIM, a más tardar el 21 de diciembre.</w:t>
      </w:r>
    </w:p>
    <w:p w:rsidR="00BC4CB1" w:rsidRPr="00C378CE" w:rsidRDefault="00BC4CB1" w:rsidP="00BC4CB1">
      <w:pPr>
        <w:pStyle w:val="Prrafodelista"/>
        <w:spacing w:after="0"/>
        <w:jc w:val="both"/>
        <w:rPr>
          <w:rFonts w:ascii="Arial" w:eastAsia="Calibri" w:hAnsi="Arial" w:cs="Arial"/>
          <w:sz w:val="24"/>
          <w:szCs w:val="24"/>
        </w:rPr>
      </w:pPr>
    </w:p>
    <w:p w:rsidR="00BC4CB1" w:rsidRDefault="00BC4CB1" w:rsidP="00BC4CB1">
      <w:pPr>
        <w:spacing w:after="0"/>
        <w:jc w:val="both"/>
        <w:rPr>
          <w:rFonts w:ascii="Arial" w:eastAsia="Calibri" w:hAnsi="Arial" w:cs="Arial"/>
          <w:sz w:val="24"/>
          <w:szCs w:val="24"/>
        </w:rPr>
      </w:pPr>
      <w:r w:rsidRPr="00C378CE">
        <w:rPr>
          <w:rFonts w:ascii="Arial" w:eastAsia="Calibri" w:hAnsi="Arial" w:cs="Arial"/>
          <w:b/>
          <w:sz w:val="24"/>
          <w:szCs w:val="24"/>
        </w:rPr>
        <w:t>III.-</w:t>
      </w:r>
      <w:r w:rsidRPr="00C378CE">
        <w:rPr>
          <w:rFonts w:ascii="Arial" w:eastAsia="Calibri" w:hAnsi="Arial" w:cs="Arial"/>
          <w:sz w:val="24"/>
          <w:szCs w:val="24"/>
        </w:rPr>
        <w:t xml:space="preserve"> </w:t>
      </w:r>
      <w:r w:rsidR="00B53DCD">
        <w:rPr>
          <w:rFonts w:ascii="Arial" w:eastAsia="Calibri" w:hAnsi="Arial" w:cs="Arial"/>
          <w:sz w:val="24"/>
          <w:szCs w:val="24"/>
        </w:rPr>
        <w:t>E</w:t>
      </w:r>
      <w:r w:rsidRPr="00B53DCD">
        <w:rPr>
          <w:rFonts w:ascii="Arial" w:eastAsia="Calibri" w:hAnsi="Arial" w:cs="Arial"/>
          <w:sz w:val="24"/>
          <w:szCs w:val="24"/>
        </w:rPr>
        <w:t>sta Comisión Edilicia</w:t>
      </w:r>
      <w:r w:rsidRPr="00C378CE">
        <w:rPr>
          <w:rFonts w:ascii="Arial" w:eastAsia="Calibri" w:hAnsi="Arial" w:cs="Arial"/>
          <w:sz w:val="24"/>
          <w:szCs w:val="24"/>
        </w:rPr>
        <w:t xml:space="preserve">, </w:t>
      </w:r>
      <w:r>
        <w:rPr>
          <w:rFonts w:ascii="Arial" w:eastAsia="Calibri" w:hAnsi="Arial" w:cs="Arial"/>
          <w:sz w:val="24"/>
          <w:szCs w:val="24"/>
        </w:rPr>
        <w:t xml:space="preserve">tiene, dentro de sus atribuciones, las de </w:t>
      </w:r>
      <w:r w:rsidRPr="00C378CE">
        <w:rPr>
          <w:rFonts w:ascii="Arial" w:eastAsia="Calibri" w:hAnsi="Arial" w:cs="Arial"/>
          <w:sz w:val="24"/>
          <w:szCs w:val="24"/>
        </w:rPr>
        <w:t>recibir, estudiar, analizar, discutir y dictaminar los asuntos que se le solicite</w:t>
      </w:r>
      <w:r>
        <w:rPr>
          <w:rFonts w:ascii="Arial" w:eastAsia="Calibri" w:hAnsi="Arial" w:cs="Arial"/>
          <w:sz w:val="24"/>
          <w:szCs w:val="24"/>
        </w:rPr>
        <w:t>n</w:t>
      </w:r>
      <w:r w:rsidRPr="00C378CE">
        <w:rPr>
          <w:rFonts w:ascii="Arial" w:eastAsia="Calibri" w:hAnsi="Arial" w:cs="Arial"/>
          <w:sz w:val="24"/>
          <w:szCs w:val="24"/>
        </w:rPr>
        <w:t xml:space="preserve"> en materia de Obras Públicas, </w:t>
      </w:r>
      <w:r>
        <w:rPr>
          <w:rFonts w:ascii="Arial" w:eastAsia="Calibri" w:hAnsi="Arial" w:cs="Arial"/>
          <w:sz w:val="24"/>
          <w:szCs w:val="24"/>
        </w:rPr>
        <w:t>d</w:t>
      </w:r>
      <w:r w:rsidRPr="00C378CE">
        <w:rPr>
          <w:rFonts w:ascii="Arial" w:eastAsia="Calibri" w:hAnsi="Arial" w:cs="Arial"/>
          <w:sz w:val="24"/>
          <w:szCs w:val="24"/>
        </w:rPr>
        <w:t>e conformidad a lo dispuesto en los artículos 37, 38 fracció</w:t>
      </w:r>
      <w:r w:rsidR="00B53DCD">
        <w:rPr>
          <w:rFonts w:ascii="Arial" w:eastAsia="Calibri" w:hAnsi="Arial" w:cs="Arial"/>
          <w:sz w:val="24"/>
          <w:szCs w:val="24"/>
        </w:rPr>
        <w:t>n XV, 40, 64 y</w:t>
      </w:r>
      <w:r w:rsidRPr="00C378CE">
        <w:rPr>
          <w:rFonts w:ascii="Arial" w:eastAsia="Calibri" w:hAnsi="Arial" w:cs="Arial"/>
          <w:sz w:val="24"/>
          <w:szCs w:val="24"/>
        </w:rPr>
        <w:t xml:space="preserve"> 71, 106 y 107 del Reglamento Interior de</w:t>
      </w:r>
      <w:r>
        <w:rPr>
          <w:rFonts w:ascii="Arial" w:eastAsia="Calibri" w:hAnsi="Arial" w:cs="Arial"/>
          <w:sz w:val="24"/>
          <w:szCs w:val="24"/>
        </w:rPr>
        <w:t>l Ayuntamiento.</w:t>
      </w:r>
    </w:p>
    <w:p w:rsidR="00BC4CB1" w:rsidRDefault="00BC4CB1" w:rsidP="00BC4CB1">
      <w:pPr>
        <w:spacing w:after="0"/>
        <w:jc w:val="both"/>
        <w:rPr>
          <w:rFonts w:ascii="Arial" w:eastAsia="Calibri" w:hAnsi="Arial" w:cs="Arial"/>
          <w:sz w:val="24"/>
          <w:szCs w:val="24"/>
        </w:rPr>
      </w:pPr>
    </w:p>
    <w:p w:rsidR="00EE5652" w:rsidRPr="009E28BF" w:rsidRDefault="00EE5652" w:rsidP="00EE5652">
      <w:pPr>
        <w:spacing w:after="0"/>
        <w:jc w:val="both"/>
        <w:rPr>
          <w:rFonts w:ascii="Arial" w:eastAsia="Calibri" w:hAnsi="Arial" w:cs="Arial"/>
          <w:sz w:val="24"/>
          <w:szCs w:val="24"/>
        </w:rPr>
      </w:pPr>
      <w:r>
        <w:rPr>
          <w:rFonts w:ascii="Arial" w:eastAsia="Calibri" w:hAnsi="Arial" w:cs="Arial"/>
          <w:sz w:val="24"/>
          <w:szCs w:val="24"/>
        </w:rPr>
        <w:t xml:space="preserve">Bajo ese contexto legal, esta Comisión arriba a la siguiente </w:t>
      </w:r>
    </w:p>
    <w:p w:rsidR="00BC4CB1" w:rsidRDefault="00BC4CB1" w:rsidP="00BC4CB1">
      <w:pPr>
        <w:spacing w:after="0"/>
        <w:jc w:val="center"/>
        <w:rPr>
          <w:rFonts w:ascii="Arial" w:eastAsia="Calibri" w:hAnsi="Arial" w:cs="Arial"/>
          <w:b/>
          <w:sz w:val="24"/>
          <w:szCs w:val="24"/>
        </w:rPr>
      </w:pPr>
    </w:p>
    <w:p w:rsidR="00BC4CB1" w:rsidRDefault="00BC4CB1" w:rsidP="00BC4CB1">
      <w:pPr>
        <w:spacing w:after="0"/>
        <w:jc w:val="center"/>
        <w:rPr>
          <w:rFonts w:ascii="Arial" w:eastAsia="Calibri" w:hAnsi="Arial" w:cs="Arial"/>
          <w:b/>
          <w:sz w:val="24"/>
          <w:szCs w:val="24"/>
        </w:rPr>
      </w:pPr>
      <w:r w:rsidRPr="00916205">
        <w:rPr>
          <w:rFonts w:ascii="Arial" w:eastAsia="Calibri" w:hAnsi="Arial" w:cs="Arial"/>
          <w:b/>
          <w:sz w:val="24"/>
          <w:szCs w:val="24"/>
        </w:rPr>
        <w:t>C O N C L U S I Ó N:</w:t>
      </w:r>
    </w:p>
    <w:p w:rsidR="00BC4CB1" w:rsidRPr="00DC44F1" w:rsidRDefault="00BC4CB1" w:rsidP="00BC4CB1">
      <w:pPr>
        <w:spacing w:after="0"/>
        <w:jc w:val="center"/>
        <w:rPr>
          <w:rFonts w:ascii="Arial" w:eastAsia="Calibri" w:hAnsi="Arial" w:cs="Arial"/>
          <w:b/>
          <w:sz w:val="24"/>
          <w:szCs w:val="24"/>
        </w:rPr>
      </w:pPr>
    </w:p>
    <w:p w:rsidR="00EE5652" w:rsidRPr="00D72C98" w:rsidRDefault="00EE5652" w:rsidP="00D72C98">
      <w:pPr>
        <w:jc w:val="both"/>
        <w:rPr>
          <w:rFonts w:ascii="Arial" w:eastAsia="Calibri" w:hAnsi="Arial" w:cs="Arial"/>
          <w:sz w:val="24"/>
          <w:szCs w:val="24"/>
        </w:rPr>
      </w:pPr>
      <w:r>
        <w:rPr>
          <w:rFonts w:ascii="Arial" w:eastAsia="Calibri" w:hAnsi="Arial" w:cs="Arial"/>
          <w:b/>
          <w:sz w:val="24"/>
          <w:szCs w:val="24"/>
        </w:rPr>
        <w:lastRenderedPageBreak/>
        <w:t xml:space="preserve">I.- </w:t>
      </w:r>
      <w:r>
        <w:rPr>
          <w:rFonts w:ascii="Arial" w:eastAsia="Calibri" w:hAnsi="Arial" w:cs="Arial"/>
          <w:sz w:val="24"/>
          <w:szCs w:val="24"/>
        </w:rPr>
        <w:t>L</w:t>
      </w:r>
      <w:r>
        <w:rPr>
          <w:rFonts w:ascii="Arial" w:eastAsia="Calibri" w:hAnsi="Arial" w:cs="Arial"/>
          <w:sz w:val="24"/>
          <w:szCs w:val="24"/>
        </w:rPr>
        <w:t xml:space="preserve">a Comisión Edilicia de Obra Pública, Planeación Urbana y Regularización de la Tenencia de la Tierra, encuentra debidamente </w:t>
      </w:r>
      <w:r>
        <w:rPr>
          <w:rFonts w:ascii="Arial" w:eastAsia="Calibri" w:hAnsi="Arial" w:cs="Arial"/>
          <w:sz w:val="24"/>
          <w:szCs w:val="24"/>
        </w:rPr>
        <w:t>fundada y motivada la solicitud</w:t>
      </w:r>
      <w:r>
        <w:rPr>
          <w:rFonts w:ascii="Arial" w:eastAsia="Calibri" w:hAnsi="Arial" w:cs="Arial"/>
          <w:sz w:val="24"/>
          <w:szCs w:val="24"/>
        </w:rPr>
        <w:t xml:space="preserve"> </w:t>
      </w:r>
      <w:r>
        <w:rPr>
          <w:rFonts w:ascii="Arial" w:eastAsia="Calibri" w:hAnsi="Arial" w:cs="Arial"/>
          <w:sz w:val="24"/>
          <w:szCs w:val="24"/>
        </w:rPr>
        <w:t>d</w:t>
      </w:r>
      <w:r>
        <w:rPr>
          <w:rFonts w:ascii="Arial" w:eastAsia="Calibri" w:hAnsi="Arial" w:cs="Arial"/>
          <w:sz w:val="24"/>
          <w:szCs w:val="24"/>
        </w:rPr>
        <w:t>el Director General de Gestión de la Ciudad, Arquitecto Horacio Contreras García</w:t>
      </w:r>
      <w:r>
        <w:rPr>
          <w:rFonts w:ascii="Arial" w:eastAsia="Calibri" w:hAnsi="Arial" w:cs="Arial"/>
          <w:sz w:val="24"/>
          <w:szCs w:val="24"/>
        </w:rPr>
        <w:t xml:space="preserve">, </w:t>
      </w:r>
      <w:r>
        <w:rPr>
          <w:rFonts w:ascii="Arial" w:eastAsia="Calibri" w:hAnsi="Arial" w:cs="Arial"/>
          <w:sz w:val="24"/>
          <w:szCs w:val="24"/>
        </w:rPr>
        <w:t>ya que se encuentra ajustada a derecho</w:t>
      </w:r>
      <w:r>
        <w:rPr>
          <w:rFonts w:ascii="Arial" w:eastAsia="Calibri" w:hAnsi="Arial" w:cs="Arial"/>
          <w:sz w:val="24"/>
          <w:szCs w:val="24"/>
        </w:rPr>
        <w:t xml:space="preserve"> </w:t>
      </w:r>
      <w:r>
        <w:rPr>
          <w:rFonts w:ascii="Arial" w:eastAsia="Calibri" w:hAnsi="Arial" w:cs="Arial"/>
          <w:sz w:val="24"/>
          <w:szCs w:val="24"/>
        </w:rPr>
        <w:t xml:space="preserve">de conformidad a los </w:t>
      </w:r>
      <w:r w:rsidR="00D72C98" w:rsidRPr="00D72C98">
        <w:rPr>
          <w:rFonts w:ascii="Arial" w:eastAsia="Calibri" w:hAnsi="Arial" w:cs="Arial"/>
          <w:sz w:val="24"/>
          <w:szCs w:val="24"/>
        </w:rPr>
        <w:t>Lineamientos del Fondo de Aportacion</w:t>
      </w:r>
      <w:bookmarkStart w:id="1" w:name="_GoBack"/>
      <w:bookmarkEnd w:id="1"/>
      <w:r w:rsidR="00D72C98" w:rsidRPr="00D72C98">
        <w:rPr>
          <w:rFonts w:ascii="Arial" w:eastAsia="Calibri" w:hAnsi="Arial" w:cs="Arial"/>
          <w:sz w:val="24"/>
          <w:szCs w:val="24"/>
        </w:rPr>
        <w:t>es para la Infraestructura Social</w:t>
      </w:r>
      <w:r w:rsidR="00D72C98">
        <w:rPr>
          <w:rFonts w:ascii="Arial" w:eastAsia="Calibri" w:hAnsi="Arial" w:cs="Arial"/>
          <w:sz w:val="24"/>
          <w:szCs w:val="24"/>
        </w:rPr>
        <w:t xml:space="preserve"> y a la Ley de Coordinación Fiscal.</w:t>
      </w:r>
    </w:p>
    <w:p w:rsidR="00EE5652" w:rsidRDefault="00EE5652" w:rsidP="00BC4CB1">
      <w:pPr>
        <w:jc w:val="both"/>
        <w:rPr>
          <w:rFonts w:ascii="Arial" w:eastAsia="Calibri" w:hAnsi="Arial" w:cs="Arial"/>
          <w:sz w:val="24"/>
          <w:szCs w:val="24"/>
        </w:rPr>
      </w:pPr>
      <w:r>
        <w:rPr>
          <w:rFonts w:ascii="Arial" w:eastAsia="Calibri" w:hAnsi="Arial" w:cs="Arial"/>
          <w:b/>
          <w:sz w:val="24"/>
          <w:szCs w:val="24"/>
        </w:rPr>
        <w:t xml:space="preserve">II.- </w:t>
      </w:r>
      <w:r w:rsidRPr="00EE5652">
        <w:rPr>
          <w:rFonts w:ascii="Arial" w:eastAsia="Calibri" w:hAnsi="Arial" w:cs="Arial"/>
          <w:sz w:val="24"/>
          <w:szCs w:val="24"/>
        </w:rPr>
        <w:t xml:space="preserve">Este Ayuntamiento, </w:t>
      </w:r>
      <w:r w:rsidR="00D72C98">
        <w:rPr>
          <w:rFonts w:ascii="Arial" w:eastAsia="Calibri" w:hAnsi="Arial" w:cs="Arial"/>
          <w:sz w:val="24"/>
          <w:szCs w:val="24"/>
        </w:rPr>
        <w:t xml:space="preserve">cuenta con el recurso del FAISMUN suficiente </w:t>
      </w:r>
      <w:r w:rsidR="00D72C98">
        <w:rPr>
          <w:rFonts w:ascii="Arial" w:eastAsia="Calibri" w:hAnsi="Arial" w:cs="Arial"/>
          <w:sz w:val="24"/>
          <w:szCs w:val="24"/>
        </w:rPr>
        <w:t xml:space="preserve">y </w:t>
      </w:r>
      <w:r w:rsidRPr="00EE5652">
        <w:rPr>
          <w:rFonts w:ascii="Arial" w:eastAsia="Calibri" w:hAnsi="Arial" w:cs="Arial"/>
          <w:sz w:val="24"/>
          <w:szCs w:val="24"/>
        </w:rPr>
        <w:t>está facultado para</w:t>
      </w:r>
      <w:r>
        <w:rPr>
          <w:rFonts w:ascii="Arial" w:eastAsia="Calibri" w:hAnsi="Arial" w:cs="Arial"/>
          <w:b/>
          <w:sz w:val="24"/>
          <w:szCs w:val="24"/>
        </w:rPr>
        <w:t xml:space="preserve"> </w:t>
      </w:r>
      <w:r w:rsidR="00D72C98">
        <w:rPr>
          <w:rFonts w:ascii="Arial" w:eastAsia="Calibri" w:hAnsi="Arial" w:cs="Arial"/>
          <w:sz w:val="24"/>
          <w:szCs w:val="24"/>
        </w:rPr>
        <w:t>aprobar</w:t>
      </w:r>
      <w:r>
        <w:rPr>
          <w:rFonts w:ascii="Arial" w:eastAsia="Calibri" w:hAnsi="Arial" w:cs="Arial"/>
          <w:sz w:val="24"/>
          <w:szCs w:val="24"/>
        </w:rPr>
        <w:t xml:space="preserve"> </w:t>
      </w:r>
      <w:r w:rsidRPr="00EE5652">
        <w:rPr>
          <w:rFonts w:ascii="Arial" w:eastAsia="Calibri" w:hAnsi="Arial" w:cs="Arial"/>
          <w:sz w:val="24"/>
          <w:szCs w:val="24"/>
        </w:rPr>
        <w:t>el uso del 2% equivalente a $309,095.84 (TRESCIENTOS NUEVE MIL NOVENTA Y CINCO PESOS 84/100 M.N.), para aplicarlos en la modalidad de PRODIM</w:t>
      </w:r>
      <w:r>
        <w:rPr>
          <w:rFonts w:ascii="Arial" w:eastAsia="Calibri" w:hAnsi="Arial" w:cs="Arial"/>
          <w:sz w:val="24"/>
          <w:szCs w:val="24"/>
        </w:rPr>
        <w:t>, así como</w:t>
      </w:r>
      <w:r w:rsidR="006A6A19">
        <w:rPr>
          <w:rFonts w:ascii="Arial" w:eastAsia="Calibri" w:hAnsi="Arial" w:cs="Arial"/>
          <w:sz w:val="24"/>
          <w:szCs w:val="24"/>
        </w:rPr>
        <w:t xml:space="preserve"> para</w:t>
      </w:r>
      <w:r w:rsidR="00D72C98">
        <w:rPr>
          <w:rFonts w:ascii="Arial" w:eastAsia="Calibri" w:hAnsi="Arial" w:cs="Arial"/>
          <w:sz w:val="24"/>
          <w:szCs w:val="24"/>
        </w:rPr>
        <w:t xml:space="preserve"> autorizar</w:t>
      </w:r>
      <w:r w:rsidRPr="00EE5652">
        <w:rPr>
          <w:rFonts w:ascii="Arial" w:eastAsia="Calibri" w:hAnsi="Arial" w:cs="Arial"/>
          <w:sz w:val="24"/>
          <w:szCs w:val="24"/>
        </w:rPr>
        <w:t xml:space="preserve"> </w:t>
      </w:r>
      <w:r>
        <w:rPr>
          <w:rFonts w:ascii="Arial" w:eastAsia="Calibri" w:hAnsi="Arial" w:cs="Arial"/>
          <w:sz w:val="24"/>
          <w:szCs w:val="24"/>
        </w:rPr>
        <w:t>la celebración del convenio correspondiente con el Ejecutivo Federal a través de Bienestar representada por la Dirección General de Desarrollo General</w:t>
      </w:r>
      <w:r w:rsidR="00D72C98">
        <w:rPr>
          <w:rFonts w:ascii="Arial" w:eastAsia="Calibri" w:hAnsi="Arial" w:cs="Arial"/>
          <w:sz w:val="24"/>
          <w:szCs w:val="24"/>
        </w:rPr>
        <w:t xml:space="preserve"> para formalizarlo con su E.FIRMA.</w:t>
      </w:r>
    </w:p>
    <w:p w:rsidR="00BC4CB1" w:rsidRPr="00C378CE" w:rsidRDefault="00D72C98" w:rsidP="00BC4CB1">
      <w:pPr>
        <w:jc w:val="both"/>
        <w:rPr>
          <w:rFonts w:ascii="Arial" w:hAnsi="Arial" w:cs="Arial"/>
          <w:color w:val="000000"/>
          <w:sz w:val="24"/>
          <w:szCs w:val="24"/>
          <w:lang w:val="es-ES"/>
        </w:rPr>
      </w:pPr>
      <w:r>
        <w:rPr>
          <w:rFonts w:ascii="Arial" w:hAnsi="Arial" w:cs="Arial"/>
          <w:color w:val="000000"/>
          <w:sz w:val="24"/>
          <w:szCs w:val="24"/>
          <w:lang w:val="es-ES"/>
        </w:rPr>
        <w:t>Por lo antes expuesto</w:t>
      </w:r>
      <w:r w:rsidR="00BC4CB1">
        <w:rPr>
          <w:rFonts w:ascii="Arial" w:hAnsi="Arial" w:cs="Arial"/>
          <w:color w:val="000000"/>
          <w:sz w:val="24"/>
          <w:szCs w:val="24"/>
          <w:lang w:val="es-ES"/>
        </w:rPr>
        <w:t xml:space="preserve">, </w:t>
      </w:r>
      <w:r w:rsidR="00C42E81">
        <w:rPr>
          <w:rFonts w:ascii="Arial" w:hAnsi="Arial" w:cs="Arial"/>
          <w:color w:val="000000"/>
          <w:sz w:val="24"/>
          <w:szCs w:val="24"/>
          <w:lang w:val="es-ES"/>
        </w:rPr>
        <w:t>sometemos a la consideración de</w:t>
      </w:r>
      <w:r>
        <w:rPr>
          <w:rFonts w:ascii="Arial" w:hAnsi="Arial" w:cs="Arial"/>
          <w:color w:val="000000"/>
          <w:sz w:val="24"/>
          <w:szCs w:val="24"/>
          <w:lang w:val="es-ES"/>
        </w:rPr>
        <w:t>l Pleno de</w:t>
      </w:r>
      <w:r w:rsidR="00C42E81">
        <w:rPr>
          <w:rFonts w:ascii="Arial" w:hAnsi="Arial" w:cs="Arial"/>
          <w:color w:val="000000"/>
          <w:sz w:val="24"/>
          <w:szCs w:val="24"/>
          <w:lang w:val="es-ES"/>
        </w:rPr>
        <w:t xml:space="preserve"> este</w:t>
      </w:r>
      <w:r w:rsidR="00BC4CB1">
        <w:rPr>
          <w:rFonts w:ascii="Arial" w:hAnsi="Arial" w:cs="Arial"/>
          <w:color w:val="000000"/>
          <w:sz w:val="24"/>
          <w:szCs w:val="24"/>
          <w:lang w:val="es-ES"/>
        </w:rPr>
        <w:t xml:space="preserve"> Ayuntamiento, los siguientes</w:t>
      </w:r>
      <w:r w:rsidR="00BC4CB1" w:rsidRPr="00C378CE">
        <w:rPr>
          <w:rFonts w:ascii="Arial" w:hAnsi="Arial" w:cs="Arial"/>
          <w:color w:val="000000"/>
          <w:sz w:val="24"/>
          <w:szCs w:val="24"/>
          <w:lang w:val="es-ES"/>
        </w:rPr>
        <w:t xml:space="preserve">  </w:t>
      </w:r>
    </w:p>
    <w:p w:rsidR="00BC4CB1" w:rsidRPr="00916205" w:rsidRDefault="00BC4CB1" w:rsidP="00BC4CB1">
      <w:pPr>
        <w:jc w:val="center"/>
        <w:rPr>
          <w:rFonts w:ascii="Arial" w:hAnsi="Arial" w:cs="Arial"/>
          <w:b/>
          <w:sz w:val="24"/>
          <w:szCs w:val="24"/>
        </w:rPr>
      </w:pPr>
      <w:r w:rsidRPr="00916205">
        <w:rPr>
          <w:rFonts w:ascii="Arial" w:hAnsi="Arial" w:cs="Arial"/>
          <w:b/>
          <w:sz w:val="24"/>
          <w:szCs w:val="24"/>
        </w:rPr>
        <w:t>R E S O L U T I V O S:</w:t>
      </w:r>
    </w:p>
    <w:p w:rsidR="00BC4CB1" w:rsidRPr="004B5FDA" w:rsidRDefault="00BC4CB1" w:rsidP="00BC4CB1">
      <w:pPr>
        <w:jc w:val="both"/>
        <w:rPr>
          <w:rFonts w:ascii="Arial" w:eastAsia="Times New Roman" w:hAnsi="Arial" w:cs="Arial"/>
          <w:color w:val="2F2F2F"/>
          <w:sz w:val="24"/>
          <w:szCs w:val="24"/>
          <w:lang w:eastAsia="es-MX"/>
        </w:rPr>
      </w:pPr>
      <w:r w:rsidRPr="00C378CE">
        <w:rPr>
          <w:rFonts w:ascii="Arial" w:eastAsia="Calibri" w:hAnsi="Arial" w:cs="Arial"/>
          <w:b/>
          <w:color w:val="000000"/>
          <w:sz w:val="24"/>
          <w:szCs w:val="24"/>
        </w:rPr>
        <w:t>PRIMERO.</w:t>
      </w:r>
      <w:r w:rsidRPr="00C378CE">
        <w:rPr>
          <w:rFonts w:ascii="Arial" w:eastAsia="Calibri" w:hAnsi="Arial" w:cs="Arial"/>
          <w:color w:val="000000"/>
          <w:sz w:val="24"/>
          <w:szCs w:val="24"/>
        </w:rPr>
        <w:t xml:space="preserve"> - El Pleno del Ayuntamiento de Zapotlán el Grande, Jalisco,</w:t>
      </w:r>
      <w:r w:rsidRPr="00C378CE">
        <w:rPr>
          <w:rFonts w:ascii="Arial" w:eastAsia="Calibri" w:hAnsi="Arial" w:cs="Arial"/>
          <w:b/>
          <w:color w:val="000000"/>
          <w:sz w:val="24"/>
          <w:szCs w:val="24"/>
        </w:rPr>
        <w:t xml:space="preserve"> </w:t>
      </w:r>
      <w:r w:rsidRPr="004B5FDA">
        <w:rPr>
          <w:rFonts w:ascii="Arial" w:eastAsia="Arial" w:hAnsi="Arial" w:cs="Arial"/>
          <w:b/>
        </w:rPr>
        <w:t>APRUEBA Y AUTORIZA</w:t>
      </w:r>
      <w:r w:rsidRPr="004B5FDA">
        <w:rPr>
          <w:rFonts w:ascii="Arial" w:eastAsia="Arial" w:hAnsi="Arial" w:cs="Arial"/>
        </w:rPr>
        <w:t xml:space="preserve"> </w:t>
      </w:r>
      <w:r w:rsidR="00D929CA" w:rsidRPr="004B5FDA">
        <w:rPr>
          <w:rFonts w:ascii="Arial" w:eastAsia="Calibri" w:hAnsi="Arial" w:cs="Arial"/>
          <w:b/>
        </w:rPr>
        <w:t>EL USO DEL 2</w:t>
      </w:r>
      <w:r w:rsidR="00D929CA" w:rsidRPr="004B5FDA">
        <w:rPr>
          <w:rFonts w:ascii="Arial" w:eastAsia="Calibri" w:hAnsi="Arial" w:cs="Arial"/>
          <w:b/>
          <w:bCs/>
        </w:rPr>
        <w:t xml:space="preserve">% DE LOS RECURSOS DEL FAISMUN, EQUIVALENTE A </w:t>
      </w:r>
      <w:r w:rsidR="00D929CA" w:rsidRPr="004B5FDA">
        <w:rPr>
          <w:rFonts w:ascii="Arial" w:eastAsia="Times New Roman" w:hAnsi="Arial" w:cs="Arial"/>
          <w:b/>
          <w:color w:val="2F2F2F"/>
          <w:lang w:eastAsia="es-MX"/>
        </w:rPr>
        <w:t xml:space="preserve">$309,095.84 (TRESCIENTOS NUEVE MIL NOVENTA Y CINCO PESOS 84/100 M.N.), </w:t>
      </w:r>
      <w:r w:rsidR="00D929CA" w:rsidRPr="004B5FDA">
        <w:rPr>
          <w:rFonts w:ascii="Arial" w:eastAsia="Calibri" w:hAnsi="Arial" w:cs="Arial"/>
          <w:b/>
          <w:bCs/>
        </w:rPr>
        <w:t xml:space="preserve">PARA APLICARLOS EN LA MODALIDAD DE PRODIM </w:t>
      </w:r>
      <w:r w:rsidR="00D929CA" w:rsidRPr="007F5458">
        <w:rPr>
          <w:rFonts w:ascii="Arial" w:eastAsia="Calibri" w:hAnsi="Arial" w:cs="Arial"/>
          <w:bCs/>
          <w:sz w:val="24"/>
          <w:szCs w:val="24"/>
        </w:rPr>
        <w:t xml:space="preserve">de conformidad a las </w:t>
      </w:r>
      <w:r w:rsidR="00D929CA" w:rsidRPr="007F5458">
        <w:rPr>
          <w:rFonts w:ascii="Arial" w:eastAsia="Calibri" w:hAnsi="Arial" w:cs="Arial"/>
          <w:sz w:val="24"/>
          <w:szCs w:val="24"/>
        </w:rPr>
        <w:t xml:space="preserve">herramientas y el equipo </w:t>
      </w:r>
      <w:r w:rsidR="002A692C">
        <w:rPr>
          <w:rFonts w:ascii="Arial" w:eastAsia="Calibri" w:hAnsi="Arial" w:cs="Arial"/>
          <w:sz w:val="24"/>
          <w:szCs w:val="24"/>
        </w:rPr>
        <w:t>especificado en el cuerpo del presente dictamen.</w:t>
      </w:r>
    </w:p>
    <w:p w:rsidR="00D72C98" w:rsidRDefault="00BC4CB1" w:rsidP="00BC4CB1">
      <w:pPr>
        <w:jc w:val="both"/>
        <w:rPr>
          <w:rFonts w:ascii="Arial" w:eastAsia="Calibri" w:hAnsi="Arial" w:cs="Arial"/>
          <w:color w:val="000000"/>
          <w:sz w:val="24"/>
          <w:szCs w:val="24"/>
        </w:rPr>
      </w:pPr>
      <w:r w:rsidRPr="00C378CE">
        <w:rPr>
          <w:rFonts w:ascii="Arial" w:eastAsia="Calibri" w:hAnsi="Arial" w:cs="Arial"/>
          <w:b/>
          <w:bCs/>
          <w:color w:val="000000"/>
          <w:sz w:val="24"/>
          <w:szCs w:val="24"/>
        </w:rPr>
        <w:t xml:space="preserve">SEGUNDO. - </w:t>
      </w:r>
      <w:r w:rsidRPr="00C378CE">
        <w:rPr>
          <w:rFonts w:ascii="Arial" w:eastAsia="Calibri" w:hAnsi="Arial" w:cs="Arial"/>
          <w:color w:val="000000"/>
          <w:sz w:val="24"/>
          <w:szCs w:val="24"/>
        </w:rPr>
        <w:t xml:space="preserve">El Pleno del Ayuntamiento de Zapotlán el Grande, Jalisco </w:t>
      </w:r>
      <w:r w:rsidRPr="009E28BF">
        <w:rPr>
          <w:rFonts w:ascii="Arial" w:eastAsia="Calibri" w:hAnsi="Arial" w:cs="Arial"/>
          <w:b/>
          <w:color w:val="000000"/>
          <w:sz w:val="24"/>
          <w:szCs w:val="24"/>
        </w:rPr>
        <w:t xml:space="preserve">INSTRUYE </w:t>
      </w:r>
      <w:r w:rsidRPr="009E28BF">
        <w:rPr>
          <w:rFonts w:ascii="Arial" w:eastAsia="Calibri" w:hAnsi="Arial" w:cs="Arial"/>
          <w:color w:val="000000"/>
          <w:sz w:val="24"/>
          <w:szCs w:val="24"/>
        </w:rPr>
        <w:t>a la</w:t>
      </w:r>
      <w:r w:rsidRPr="009E28BF">
        <w:rPr>
          <w:rFonts w:ascii="Arial" w:eastAsia="Calibri" w:hAnsi="Arial" w:cs="Arial"/>
          <w:b/>
          <w:color w:val="000000"/>
          <w:sz w:val="24"/>
          <w:szCs w:val="24"/>
        </w:rPr>
        <w:t xml:space="preserve"> SÍNDICO MUNICIPAL</w:t>
      </w:r>
      <w:r w:rsidRPr="00C378CE">
        <w:rPr>
          <w:rFonts w:ascii="Arial" w:eastAsia="Calibri" w:hAnsi="Arial" w:cs="Arial"/>
          <w:color w:val="000000"/>
          <w:sz w:val="24"/>
          <w:szCs w:val="24"/>
        </w:rPr>
        <w:t xml:space="preserve"> </w:t>
      </w:r>
      <w:r w:rsidRPr="009E28BF">
        <w:rPr>
          <w:rFonts w:ascii="Arial" w:eastAsia="Calibri" w:hAnsi="Arial" w:cs="Arial"/>
          <w:b/>
          <w:color w:val="000000"/>
          <w:sz w:val="24"/>
          <w:szCs w:val="24"/>
        </w:rPr>
        <w:t>LIC. MAGALI CASILLAS CONT</w:t>
      </w:r>
      <w:r>
        <w:rPr>
          <w:rFonts w:ascii="Arial" w:eastAsia="Calibri" w:hAnsi="Arial" w:cs="Arial"/>
          <w:b/>
          <w:color w:val="000000"/>
          <w:sz w:val="24"/>
          <w:szCs w:val="24"/>
        </w:rPr>
        <w:t>R</w:t>
      </w:r>
      <w:r w:rsidRPr="009E28BF">
        <w:rPr>
          <w:rFonts w:ascii="Arial" w:eastAsia="Calibri" w:hAnsi="Arial" w:cs="Arial"/>
          <w:b/>
          <w:color w:val="000000"/>
          <w:sz w:val="24"/>
          <w:szCs w:val="24"/>
        </w:rPr>
        <w:t>ERAS</w:t>
      </w:r>
      <w:r>
        <w:rPr>
          <w:rFonts w:ascii="Arial" w:eastAsia="Calibri" w:hAnsi="Arial" w:cs="Arial"/>
          <w:color w:val="000000"/>
          <w:sz w:val="24"/>
          <w:szCs w:val="24"/>
        </w:rPr>
        <w:t xml:space="preserve">, </w:t>
      </w:r>
      <w:r w:rsidRPr="00D72C98">
        <w:rPr>
          <w:rFonts w:ascii="Arial" w:eastAsia="Calibri" w:hAnsi="Arial" w:cs="Arial"/>
          <w:color w:val="000000"/>
          <w:sz w:val="24"/>
          <w:szCs w:val="24"/>
        </w:rPr>
        <w:t xml:space="preserve">para que </w:t>
      </w:r>
      <w:r w:rsidR="002A692C" w:rsidRPr="00D72C98">
        <w:rPr>
          <w:rFonts w:ascii="Arial" w:eastAsia="Calibri" w:hAnsi="Arial" w:cs="Arial"/>
          <w:color w:val="000000"/>
          <w:sz w:val="24"/>
          <w:szCs w:val="24"/>
        </w:rPr>
        <w:t>realice las gestiones</w:t>
      </w:r>
      <w:r w:rsidRPr="00D72C98">
        <w:rPr>
          <w:rFonts w:ascii="Arial" w:eastAsia="Calibri" w:hAnsi="Arial" w:cs="Arial"/>
          <w:color w:val="000000"/>
          <w:sz w:val="24"/>
          <w:szCs w:val="24"/>
        </w:rPr>
        <w:t xml:space="preserve"> correspondientes</w:t>
      </w:r>
      <w:r w:rsidR="002B6A08" w:rsidRPr="00D72C98">
        <w:rPr>
          <w:rFonts w:ascii="Arial" w:eastAsia="Calibri" w:hAnsi="Arial" w:cs="Arial"/>
          <w:color w:val="000000"/>
          <w:sz w:val="24"/>
          <w:szCs w:val="24"/>
        </w:rPr>
        <w:t xml:space="preserve"> a través de la Dirección General de Gestión de la Ciudad,</w:t>
      </w:r>
      <w:r w:rsidRPr="00D72C98">
        <w:rPr>
          <w:rFonts w:ascii="Arial" w:eastAsia="Calibri" w:hAnsi="Arial" w:cs="Arial"/>
          <w:color w:val="000000"/>
          <w:sz w:val="24"/>
          <w:szCs w:val="24"/>
        </w:rPr>
        <w:t xml:space="preserve"> </w:t>
      </w:r>
      <w:r w:rsidR="00D72C98">
        <w:rPr>
          <w:rFonts w:ascii="Arial" w:eastAsia="Calibri" w:hAnsi="Arial" w:cs="Arial"/>
          <w:color w:val="000000"/>
          <w:sz w:val="24"/>
          <w:szCs w:val="24"/>
        </w:rPr>
        <w:t>para la formalización del</w:t>
      </w:r>
      <w:r w:rsidR="002A692C" w:rsidRPr="00D72C98">
        <w:rPr>
          <w:rFonts w:ascii="Arial" w:eastAsia="Calibri" w:hAnsi="Arial" w:cs="Arial"/>
          <w:color w:val="000000"/>
          <w:sz w:val="24"/>
          <w:szCs w:val="24"/>
        </w:rPr>
        <w:t xml:space="preserve"> </w:t>
      </w:r>
      <w:r w:rsidR="002B6A08" w:rsidRPr="00D72C98">
        <w:rPr>
          <w:rFonts w:ascii="Arial" w:eastAsia="Calibri" w:hAnsi="Arial" w:cs="Arial"/>
          <w:i/>
          <w:color w:val="000000"/>
          <w:sz w:val="24"/>
          <w:szCs w:val="24"/>
        </w:rPr>
        <w:t>CONVENIO</w:t>
      </w:r>
      <w:r w:rsidR="002A692C" w:rsidRPr="00D72C98">
        <w:rPr>
          <w:rFonts w:ascii="Arial" w:eastAsia="Calibri" w:hAnsi="Arial" w:cs="Arial"/>
          <w:i/>
          <w:color w:val="000000"/>
          <w:sz w:val="24"/>
          <w:szCs w:val="24"/>
        </w:rPr>
        <w:t xml:space="preserve"> PRODIM</w:t>
      </w:r>
      <w:r w:rsidR="00D72C98">
        <w:rPr>
          <w:rFonts w:ascii="Arial" w:eastAsia="Calibri" w:hAnsi="Arial" w:cs="Arial"/>
          <w:color w:val="000000"/>
          <w:sz w:val="24"/>
          <w:szCs w:val="24"/>
        </w:rPr>
        <w:t>.</w:t>
      </w:r>
    </w:p>
    <w:p w:rsidR="002B6A08" w:rsidRDefault="00BC4CB1" w:rsidP="00BC4CB1">
      <w:pPr>
        <w:jc w:val="both"/>
        <w:rPr>
          <w:rFonts w:ascii="Arial" w:eastAsia="Calibri" w:hAnsi="Arial" w:cs="Arial"/>
          <w:b/>
          <w:iCs/>
          <w:color w:val="000000"/>
          <w:sz w:val="24"/>
          <w:szCs w:val="24"/>
        </w:rPr>
      </w:pPr>
      <w:r w:rsidRPr="00C378CE">
        <w:rPr>
          <w:rFonts w:ascii="Arial" w:eastAsia="Calibri" w:hAnsi="Arial" w:cs="Arial"/>
          <w:b/>
          <w:color w:val="000000"/>
          <w:sz w:val="24"/>
          <w:szCs w:val="24"/>
        </w:rPr>
        <w:t xml:space="preserve">TERCERO. - </w:t>
      </w:r>
      <w:r w:rsidRPr="00C378CE">
        <w:rPr>
          <w:rFonts w:ascii="Arial" w:eastAsia="Calibri" w:hAnsi="Arial" w:cs="Arial"/>
          <w:color w:val="000000"/>
          <w:sz w:val="24"/>
          <w:szCs w:val="24"/>
        </w:rPr>
        <w:t xml:space="preserve">El Pleno del Ayuntamiento de Zapotlán el Grande, Jalisco </w:t>
      </w:r>
      <w:r w:rsidRPr="009E28BF">
        <w:rPr>
          <w:rFonts w:ascii="Arial" w:eastAsia="Calibri" w:hAnsi="Arial" w:cs="Arial"/>
          <w:b/>
          <w:color w:val="000000"/>
          <w:sz w:val="24"/>
          <w:szCs w:val="24"/>
          <w:lang w:val="es-AR"/>
        </w:rPr>
        <w:t xml:space="preserve">AUTORIZA </w:t>
      </w:r>
      <w:r w:rsidRPr="009E28BF">
        <w:rPr>
          <w:rFonts w:ascii="Arial" w:eastAsia="Calibri" w:hAnsi="Arial" w:cs="Arial"/>
          <w:color w:val="000000"/>
          <w:sz w:val="24"/>
          <w:szCs w:val="24"/>
          <w:lang w:val="es-AR"/>
        </w:rPr>
        <w:t xml:space="preserve">a los </w:t>
      </w:r>
      <w:r w:rsidRPr="009E28BF">
        <w:rPr>
          <w:rFonts w:ascii="Arial" w:eastAsia="Calibri" w:hAnsi="Arial" w:cs="Arial"/>
          <w:b/>
          <w:color w:val="000000"/>
          <w:sz w:val="24"/>
          <w:szCs w:val="24"/>
          <w:lang w:val="es-AR"/>
        </w:rPr>
        <w:t>C.C.</w:t>
      </w:r>
      <w:r w:rsidRPr="00C378CE">
        <w:rPr>
          <w:rFonts w:ascii="Arial" w:eastAsia="Calibri" w:hAnsi="Arial" w:cs="Arial"/>
          <w:color w:val="000000"/>
          <w:sz w:val="24"/>
          <w:szCs w:val="24"/>
          <w:lang w:val="es-AR"/>
        </w:rPr>
        <w:t xml:space="preserve"> </w:t>
      </w:r>
      <w:r w:rsidR="002B6A08">
        <w:rPr>
          <w:rFonts w:ascii="Arial" w:eastAsia="Calibri" w:hAnsi="Arial" w:cs="Arial"/>
          <w:b/>
          <w:color w:val="000000"/>
          <w:sz w:val="24"/>
          <w:szCs w:val="24"/>
          <w:lang w:val="es-AR"/>
        </w:rPr>
        <w:t>PRESIDENTE MUNICIPAL, SECRETARIA DE GOBIERNO, SÍNDICA</w:t>
      </w:r>
      <w:r w:rsidRPr="00C378CE">
        <w:rPr>
          <w:rFonts w:ascii="Arial" w:eastAsia="Calibri" w:hAnsi="Arial" w:cs="Arial"/>
          <w:b/>
          <w:color w:val="000000"/>
          <w:sz w:val="24"/>
          <w:szCs w:val="24"/>
          <w:lang w:val="es-AR"/>
        </w:rPr>
        <w:t xml:space="preserve"> MUNICIPAL, </w:t>
      </w:r>
      <w:r w:rsidR="002B6A08">
        <w:rPr>
          <w:rFonts w:ascii="Arial" w:eastAsia="Calibri" w:hAnsi="Arial" w:cs="Arial"/>
          <w:b/>
          <w:color w:val="000000"/>
          <w:sz w:val="24"/>
          <w:szCs w:val="24"/>
          <w:lang w:val="es-AR"/>
        </w:rPr>
        <w:t>DIRECTOR</w:t>
      </w:r>
      <w:r w:rsidRPr="00C378CE">
        <w:rPr>
          <w:rFonts w:ascii="Arial" w:eastAsia="Calibri" w:hAnsi="Arial" w:cs="Arial"/>
          <w:b/>
          <w:color w:val="000000"/>
          <w:sz w:val="24"/>
          <w:szCs w:val="24"/>
          <w:lang w:val="es-AR"/>
        </w:rPr>
        <w:t xml:space="preserve"> GENE</w:t>
      </w:r>
      <w:r w:rsidR="00D72C98">
        <w:rPr>
          <w:rFonts w:ascii="Arial" w:eastAsia="Calibri" w:hAnsi="Arial" w:cs="Arial"/>
          <w:b/>
          <w:color w:val="000000"/>
          <w:sz w:val="24"/>
          <w:szCs w:val="24"/>
          <w:lang w:val="es-AR"/>
        </w:rPr>
        <w:t>RAL DE LA GESTIÓN DE LA CIUDAD,</w:t>
      </w:r>
      <w:r w:rsidR="002B6A08">
        <w:rPr>
          <w:rFonts w:ascii="Arial" w:eastAsia="Calibri" w:hAnsi="Arial" w:cs="Arial"/>
          <w:b/>
          <w:color w:val="000000"/>
          <w:sz w:val="24"/>
          <w:szCs w:val="24"/>
          <w:lang w:val="es-AR"/>
        </w:rPr>
        <w:t xml:space="preserve"> y ENCARGADO DEL DESPACHO</w:t>
      </w:r>
      <w:r w:rsidRPr="00C378CE">
        <w:rPr>
          <w:rFonts w:ascii="Arial" w:eastAsia="Calibri" w:hAnsi="Arial" w:cs="Arial"/>
          <w:b/>
          <w:color w:val="000000"/>
          <w:sz w:val="24"/>
          <w:szCs w:val="24"/>
          <w:lang w:val="es-AR"/>
        </w:rPr>
        <w:t xml:space="preserve"> DE LA HACIENDA MUNICIPAL</w:t>
      </w:r>
      <w:r w:rsidRPr="00C378CE">
        <w:rPr>
          <w:rFonts w:ascii="Arial" w:eastAsia="Calibri" w:hAnsi="Arial" w:cs="Arial"/>
          <w:color w:val="000000"/>
          <w:sz w:val="24"/>
          <w:szCs w:val="24"/>
          <w:lang w:val="es-AR"/>
        </w:rPr>
        <w:t xml:space="preserve">; todos en funciones, </w:t>
      </w:r>
      <w:r w:rsidRPr="00C378CE">
        <w:rPr>
          <w:rFonts w:ascii="Arial" w:eastAsia="Calibri" w:hAnsi="Arial" w:cs="Arial"/>
          <w:iCs/>
          <w:color w:val="000000"/>
          <w:sz w:val="24"/>
          <w:szCs w:val="24"/>
        </w:rPr>
        <w:t xml:space="preserve">para que, en nombre y representación de este Ayuntamiento, </w:t>
      </w:r>
      <w:r w:rsidR="002B6A08">
        <w:rPr>
          <w:rFonts w:ascii="Arial" w:eastAsia="Calibri" w:hAnsi="Arial" w:cs="Arial"/>
          <w:b/>
          <w:iCs/>
          <w:color w:val="000000"/>
          <w:sz w:val="24"/>
          <w:szCs w:val="24"/>
        </w:rPr>
        <w:t>suscriban el</w:t>
      </w:r>
      <w:r w:rsidRPr="009E28BF">
        <w:rPr>
          <w:rFonts w:ascii="Arial" w:eastAsia="Calibri" w:hAnsi="Arial" w:cs="Arial"/>
          <w:b/>
          <w:iCs/>
          <w:color w:val="000000"/>
          <w:sz w:val="24"/>
          <w:szCs w:val="24"/>
        </w:rPr>
        <w:t xml:space="preserve"> contrato </w:t>
      </w:r>
      <w:r>
        <w:rPr>
          <w:rFonts w:ascii="Arial" w:eastAsia="Calibri" w:hAnsi="Arial" w:cs="Arial"/>
          <w:b/>
          <w:iCs/>
          <w:color w:val="000000"/>
          <w:sz w:val="24"/>
          <w:szCs w:val="24"/>
        </w:rPr>
        <w:t>y sus convenios modific</w:t>
      </w:r>
      <w:r w:rsidR="002B6A08">
        <w:rPr>
          <w:rFonts w:ascii="Arial" w:eastAsia="Calibri" w:hAnsi="Arial" w:cs="Arial"/>
          <w:b/>
          <w:iCs/>
          <w:color w:val="000000"/>
          <w:sz w:val="24"/>
          <w:szCs w:val="24"/>
        </w:rPr>
        <w:t>atorios que resulten necesarios.</w:t>
      </w:r>
    </w:p>
    <w:p w:rsidR="00BC4CB1" w:rsidRPr="00EF6172" w:rsidRDefault="00BC4CB1" w:rsidP="00BC4CB1">
      <w:pPr>
        <w:jc w:val="both"/>
        <w:rPr>
          <w:rFonts w:ascii="Arial" w:eastAsia="Calibri" w:hAnsi="Arial" w:cs="Arial"/>
          <w:color w:val="000000"/>
          <w:sz w:val="24"/>
          <w:szCs w:val="24"/>
        </w:rPr>
      </w:pPr>
      <w:r>
        <w:rPr>
          <w:rFonts w:ascii="Arial" w:eastAsia="Calibri" w:hAnsi="Arial" w:cs="Arial"/>
          <w:b/>
          <w:color w:val="000000"/>
          <w:sz w:val="24"/>
          <w:szCs w:val="24"/>
        </w:rPr>
        <w:t>CUAR</w:t>
      </w:r>
      <w:r w:rsidRPr="00C378CE">
        <w:rPr>
          <w:rFonts w:ascii="Arial" w:eastAsia="Calibri" w:hAnsi="Arial" w:cs="Arial"/>
          <w:b/>
          <w:color w:val="000000"/>
          <w:sz w:val="24"/>
          <w:szCs w:val="24"/>
        </w:rPr>
        <w:t>TO</w:t>
      </w:r>
      <w:r w:rsidRPr="00C378CE">
        <w:rPr>
          <w:rFonts w:ascii="Arial" w:eastAsia="Calibri" w:hAnsi="Arial" w:cs="Arial"/>
          <w:color w:val="000000"/>
          <w:sz w:val="24"/>
          <w:szCs w:val="24"/>
        </w:rPr>
        <w:t>. –</w:t>
      </w:r>
      <w:r>
        <w:rPr>
          <w:rFonts w:ascii="Arial" w:eastAsia="Calibri" w:hAnsi="Arial" w:cs="Arial"/>
          <w:color w:val="000000"/>
          <w:sz w:val="24"/>
          <w:szCs w:val="24"/>
        </w:rPr>
        <w:t xml:space="preserve"> </w:t>
      </w:r>
      <w:r w:rsidRPr="00C378CE">
        <w:rPr>
          <w:rFonts w:ascii="Arial" w:eastAsia="Calibri" w:hAnsi="Arial" w:cs="Arial"/>
          <w:color w:val="000000"/>
          <w:sz w:val="24"/>
          <w:szCs w:val="24"/>
        </w:rPr>
        <w:t>El Pleno del Ayuntamiento de Zapotlán el Grande, Jalisc</w:t>
      </w:r>
      <w:r>
        <w:rPr>
          <w:rFonts w:ascii="Arial" w:eastAsia="Calibri" w:hAnsi="Arial" w:cs="Arial"/>
          <w:color w:val="000000"/>
          <w:sz w:val="24"/>
          <w:szCs w:val="24"/>
        </w:rPr>
        <w:t>o</w:t>
      </w:r>
      <w:r w:rsidRPr="000E13FE">
        <w:rPr>
          <w:rFonts w:ascii="Arial" w:eastAsia="Calibri" w:hAnsi="Arial" w:cs="Arial"/>
          <w:b/>
          <w:color w:val="000000"/>
          <w:sz w:val="24"/>
          <w:szCs w:val="24"/>
        </w:rPr>
        <w:t xml:space="preserve">, </w:t>
      </w:r>
      <w:r w:rsidRPr="000E13FE">
        <w:rPr>
          <w:rFonts w:ascii="Arial" w:eastAsia="Calibri" w:hAnsi="Arial" w:cs="Arial"/>
          <w:b/>
          <w:iCs/>
          <w:color w:val="000000"/>
          <w:sz w:val="24"/>
          <w:szCs w:val="24"/>
        </w:rPr>
        <w:t xml:space="preserve">INSTRUYE </w:t>
      </w:r>
      <w:r w:rsidRPr="00781271">
        <w:rPr>
          <w:rFonts w:ascii="Arial" w:eastAsia="Calibri" w:hAnsi="Arial" w:cs="Arial"/>
          <w:iCs/>
          <w:color w:val="000000"/>
          <w:sz w:val="24"/>
          <w:szCs w:val="24"/>
        </w:rPr>
        <w:t>a la</w:t>
      </w:r>
      <w:r w:rsidRPr="000E13FE">
        <w:rPr>
          <w:rFonts w:ascii="Arial" w:eastAsia="Calibri" w:hAnsi="Arial" w:cs="Arial"/>
          <w:b/>
          <w:iCs/>
          <w:color w:val="000000"/>
          <w:sz w:val="24"/>
          <w:szCs w:val="24"/>
        </w:rPr>
        <w:t xml:space="preserve"> </w:t>
      </w:r>
      <w:r w:rsidR="002B6A08">
        <w:rPr>
          <w:rFonts w:ascii="Arial" w:eastAsia="Calibri" w:hAnsi="Arial" w:cs="Arial"/>
          <w:b/>
          <w:iCs/>
          <w:color w:val="000000"/>
          <w:sz w:val="24"/>
          <w:szCs w:val="24"/>
        </w:rPr>
        <w:t>SECRETARIA DE GOBIERNO</w:t>
      </w:r>
      <w:r>
        <w:rPr>
          <w:rFonts w:ascii="Arial" w:eastAsia="Calibri" w:hAnsi="Arial" w:cs="Arial"/>
          <w:b/>
          <w:iCs/>
          <w:color w:val="000000"/>
          <w:sz w:val="24"/>
          <w:szCs w:val="24"/>
        </w:rPr>
        <w:t>, MTRA. CLAUDIA MARGARITA ROBLES</w:t>
      </w:r>
      <w:r w:rsidR="002B6A08">
        <w:rPr>
          <w:rFonts w:ascii="Arial" w:eastAsia="Calibri" w:hAnsi="Arial" w:cs="Arial"/>
          <w:b/>
          <w:iCs/>
          <w:color w:val="000000"/>
          <w:sz w:val="24"/>
          <w:szCs w:val="24"/>
        </w:rPr>
        <w:t xml:space="preserve"> GÓMEZ</w:t>
      </w:r>
      <w:r w:rsidRPr="000E13FE">
        <w:rPr>
          <w:rFonts w:ascii="Arial" w:eastAsia="Calibri" w:hAnsi="Arial" w:cs="Arial"/>
          <w:b/>
          <w:iCs/>
          <w:color w:val="000000"/>
          <w:sz w:val="24"/>
          <w:szCs w:val="24"/>
        </w:rPr>
        <w:t xml:space="preserve"> </w:t>
      </w:r>
      <w:r w:rsidRPr="00C378CE">
        <w:rPr>
          <w:rFonts w:ascii="Arial" w:eastAsia="Calibri" w:hAnsi="Arial" w:cs="Arial"/>
          <w:iCs/>
          <w:color w:val="000000"/>
          <w:sz w:val="24"/>
          <w:szCs w:val="24"/>
        </w:rPr>
        <w:t>a efecto de que notifique</w:t>
      </w:r>
      <w:r w:rsidR="004B5FDA">
        <w:rPr>
          <w:rFonts w:ascii="Arial" w:eastAsia="Calibri" w:hAnsi="Arial" w:cs="Arial"/>
          <w:iCs/>
          <w:color w:val="000000"/>
          <w:sz w:val="24"/>
          <w:szCs w:val="24"/>
        </w:rPr>
        <w:t xml:space="preserve"> el contenido del presente dictamen</w:t>
      </w:r>
      <w:r w:rsidRPr="00C378CE">
        <w:rPr>
          <w:rFonts w:ascii="Arial" w:eastAsia="Calibri" w:hAnsi="Arial" w:cs="Arial"/>
          <w:iCs/>
          <w:color w:val="000000"/>
          <w:sz w:val="24"/>
          <w:szCs w:val="24"/>
        </w:rPr>
        <w:t xml:space="preserve"> a la Síndico Municipal</w:t>
      </w:r>
      <w:r w:rsidR="002B6A08">
        <w:rPr>
          <w:rFonts w:ascii="Arial" w:eastAsia="Calibri" w:hAnsi="Arial" w:cs="Arial"/>
          <w:iCs/>
          <w:color w:val="000000"/>
          <w:sz w:val="24"/>
          <w:szCs w:val="24"/>
        </w:rPr>
        <w:t xml:space="preserve">, </w:t>
      </w:r>
      <w:r w:rsidR="002A5DDA">
        <w:rPr>
          <w:rFonts w:ascii="Arial" w:eastAsia="Calibri" w:hAnsi="Arial" w:cs="Arial"/>
          <w:iCs/>
          <w:color w:val="000000"/>
          <w:sz w:val="24"/>
          <w:szCs w:val="24"/>
        </w:rPr>
        <w:t xml:space="preserve">al </w:t>
      </w:r>
      <w:r w:rsidR="002B6A08">
        <w:rPr>
          <w:rFonts w:ascii="Arial" w:eastAsia="Calibri" w:hAnsi="Arial" w:cs="Arial"/>
          <w:iCs/>
          <w:color w:val="000000"/>
          <w:sz w:val="24"/>
          <w:szCs w:val="24"/>
        </w:rPr>
        <w:t>Encargado del despacho</w:t>
      </w:r>
      <w:r>
        <w:rPr>
          <w:rFonts w:ascii="Arial" w:eastAsia="Calibri" w:hAnsi="Arial" w:cs="Arial"/>
          <w:iCs/>
          <w:color w:val="000000"/>
          <w:sz w:val="24"/>
          <w:szCs w:val="24"/>
        </w:rPr>
        <w:t xml:space="preserve"> </w:t>
      </w:r>
      <w:r w:rsidR="002B6A08">
        <w:rPr>
          <w:rFonts w:ascii="Arial" w:eastAsia="Calibri" w:hAnsi="Arial" w:cs="Arial"/>
          <w:iCs/>
          <w:color w:val="000000"/>
          <w:sz w:val="24"/>
          <w:szCs w:val="24"/>
        </w:rPr>
        <w:t xml:space="preserve">de Hacienda Municipal, </w:t>
      </w:r>
      <w:r w:rsidR="002A5DDA">
        <w:rPr>
          <w:rFonts w:ascii="Arial" w:eastAsia="Calibri" w:hAnsi="Arial" w:cs="Arial"/>
          <w:iCs/>
          <w:color w:val="000000"/>
          <w:sz w:val="24"/>
          <w:szCs w:val="24"/>
        </w:rPr>
        <w:t xml:space="preserve">al </w:t>
      </w:r>
      <w:r w:rsidR="002B6A08">
        <w:rPr>
          <w:rFonts w:ascii="Arial" w:eastAsia="Calibri" w:hAnsi="Arial" w:cs="Arial"/>
          <w:iCs/>
          <w:color w:val="000000"/>
          <w:sz w:val="24"/>
          <w:szCs w:val="24"/>
        </w:rPr>
        <w:t>Director</w:t>
      </w:r>
      <w:r w:rsidRPr="00C378CE">
        <w:rPr>
          <w:rFonts w:ascii="Arial" w:eastAsia="Calibri" w:hAnsi="Arial" w:cs="Arial"/>
          <w:iCs/>
          <w:color w:val="000000"/>
          <w:sz w:val="24"/>
          <w:szCs w:val="24"/>
        </w:rPr>
        <w:t xml:space="preserve"> G</w:t>
      </w:r>
      <w:r>
        <w:rPr>
          <w:rFonts w:ascii="Arial" w:eastAsia="Calibri" w:hAnsi="Arial" w:cs="Arial"/>
          <w:iCs/>
          <w:color w:val="000000"/>
          <w:sz w:val="24"/>
          <w:szCs w:val="24"/>
        </w:rPr>
        <w:t xml:space="preserve">eneral de Gestión de la Ciudad, </w:t>
      </w:r>
      <w:r w:rsidR="002A5DDA">
        <w:rPr>
          <w:rFonts w:ascii="Arial" w:eastAsia="Calibri" w:hAnsi="Arial" w:cs="Arial"/>
          <w:iCs/>
          <w:color w:val="000000"/>
          <w:sz w:val="24"/>
          <w:szCs w:val="24"/>
        </w:rPr>
        <w:t xml:space="preserve">al </w:t>
      </w:r>
      <w:r w:rsidRPr="00C378CE">
        <w:rPr>
          <w:rFonts w:ascii="Arial" w:eastAsia="Calibri" w:hAnsi="Arial" w:cs="Arial"/>
          <w:iCs/>
          <w:color w:val="000000"/>
          <w:sz w:val="24"/>
          <w:szCs w:val="24"/>
        </w:rPr>
        <w:t>Director de Obras Pú</w:t>
      </w:r>
      <w:r>
        <w:rPr>
          <w:rFonts w:ascii="Arial" w:eastAsia="Calibri" w:hAnsi="Arial" w:cs="Arial"/>
          <w:iCs/>
          <w:color w:val="000000"/>
          <w:sz w:val="24"/>
          <w:szCs w:val="24"/>
        </w:rPr>
        <w:t xml:space="preserve">blicas y al Jefe de Gestión de </w:t>
      </w:r>
      <w:r>
        <w:rPr>
          <w:rFonts w:ascii="Arial" w:eastAsia="Calibri" w:hAnsi="Arial" w:cs="Arial"/>
          <w:iCs/>
          <w:color w:val="000000"/>
          <w:sz w:val="24"/>
          <w:szCs w:val="24"/>
        </w:rPr>
        <w:lastRenderedPageBreak/>
        <w:t>Programas y Planeación, todos en funciones,</w:t>
      </w:r>
      <w:r w:rsidRPr="00C378CE">
        <w:rPr>
          <w:rFonts w:ascii="Arial" w:eastAsia="Calibri" w:hAnsi="Arial" w:cs="Arial"/>
          <w:iCs/>
          <w:color w:val="000000"/>
          <w:sz w:val="24"/>
          <w:szCs w:val="24"/>
        </w:rPr>
        <w:t xml:space="preserve"> para los efectos </w:t>
      </w:r>
      <w:r w:rsidR="002A5DDA">
        <w:rPr>
          <w:rFonts w:ascii="Arial" w:eastAsia="Calibri" w:hAnsi="Arial" w:cs="Arial"/>
          <w:iCs/>
          <w:color w:val="000000"/>
          <w:sz w:val="24"/>
          <w:szCs w:val="24"/>
        </w:rPr>
        <w:t>procedimentales correspondientes</w:t>
      </w:r>
      <w:r>
        <w:rPr>
          <w:rFonts w:ascii="Arial" w:eastAsia="Calibri" w:hAnsi="Arial" w:cs="Arial"/>
          <w:color w:val="000000"/>
          <w:sz w:val="24"/>
          <w:szCs w:val="24"/>
          <w:lang w:val="es-AR"/>
        </w:rPr>
        <w:t>.</w:t>
      </w:r>
    </w:p>
    <w:p w:rsidR="002B6A08" w:rsidRDefault="002B6A08" w:rsidP="002B6A08">
      <w:pPr>
        <w:spacing w:after="0"/>
        <w:jc w:val="center"/>
        <w:rPr>
          <w:rFonts w:ascii="Arial" w:eastAsia="Arial" w:hAnsi="Arial" w:cs="Arial"/>
          <w:b/>
          <w:sz w:val="20"/>
          <w:szCs w:val="21"/>
          <w:lang w:val="es-ES"/>
        </w:rPr>
      </w:pPr>
      <w:r w:rsidRPr="002B6A08">
        <w:rPr>
          <w:rFonts w:ascii="Arial" w:eastAsia="Arial" w:hAnsi="Arial" w:cs="Arial"/>
          <w:b/>
          <w:sz w:val="20"/>
          <w:szCs w:val="21"/>
          <w:lang w:val="es-ES"/>
        </w:rPr>
        <w:t>A T E N T A M E N T E</w:t>
      </w:r>
    </w:p>
    <w:p w:rsidR="005B171A" w:rsidRPr="002B6A08" w:rsidRDefault="005B171A" w:rsidP="002B6A08">
      <w:pPr>
        <w:spacing w:after="0"/>
        <w:jc w:val="center"/>
        <w:rPr>
          <w:rFonts w:ascii="Arial" w:eastAsia="Arial" w:hAnsi="Arial" w:cs="Arial"/>
          <w:b/>
          <w:sz w:val="20"/>
          <w:szCs w:val="21"/>
          <w:lang w:val="es-ES"/>
        </w:rPr>
      </w:pPr>
    </w:p>
    <w:p w:rsidR="002B6A08" w:rsidRPr="002B6A08" w:rsidRDefault="002B6A08" w:rsidP="002B6A08">
      <w:pPr>
        <w:spacing w:after="0"/>
        <w:jc w:val="center"/>
        <w:rPr>
          <w:rFonts w:ascii="Arial" w:eastAsia="Arial" w:hAnsi="Arial" w:cs="Arial"/>
          <w:b/>
          <w:sz w:val="20"/>
          <w:szCs w:val="21"/>
          <w:lang w:val="es-ES"/>
        </w:rPr>
      </w:pPr>
      <w:r w:rsidRPr="002B6A08">
        <w:rPr>
          <w:rFonts w:ascii="Arial" w:eastAsia="Arial" w:hAnsi="Arial" w:cs="Arial"/>
          <w:b/>
          <w:sz w:val="20"/>
          <w:szCs w:val="21"/>
          <w:lang w:val="es-ES"/>
        </w:rPr>
        <w:t>“2024, AÑO DEL 85 ANIVERSARIO DE LA ESCUELA SECUNDARIA FEDERAL BENITO JUÁREZ”</w:t>
      </w:r>
    </w:p>
    <w:p w:rsidR="002B6A08" w:rsidRPr="002B6A08" w:rsidRDefault="002B6A08" w:rsidP="002B6A08">
      <w:pPr>
        <w:spacing w:after="0"/>
        <w:jc w:val="center"/>
        <w:rPr>
          <w:rFonts w:ascii="Arial" w:eastAsia="Arial" w:hAnsi="Arial" w:cs="Arial"/>
          <w:b/>
          <w:sz w:val="20"/>
          <w:szCs w:val="21"/>
          <w:lang w:val="es-ES"/>
        </w:rPr>
      </w:pPr>
      <w:r w:rsidRPr="002B6A08">
        <w:rPr>
          <w:rFonts w:ascii="Arial" w:eastAsia="Arial" w:hAnsi="Arial" w:cs="Arial"/>
          <w:b/>
          <w:sz w:val="20"/>
          <w:szCs w:val="21"/>
          <w:lang w:val="es-ES"/>
        </w:rPr>
        <w:t>“2024, BICENTENARIO EN QUE SE OTORGA EL TÍTULO DE “CIUDAD” A LA ANTIGUA ZAPOTLÁN EL GRANDE”.</w:t>
      </w:r>
    </w:p>
    <w:p w:rsidR="00BC4CB1" w:rsidRDefault="002B6A08" w:rsidP="002B6A08">
      <w:pPr>
        <w:spacing w:after="0"/>
        <w:jc w:val="center"/>
        <w:rPr>
          <w:rFonts w:ascii="Arial" w:eastAsia="Arial" w:hAnsi="Arial" w:cs="Arial"/>
          <w:b/>
          <w:sz w:val="20"/>
          <w:szCs w:val="21"/>
          <w:lang w:val="es-ES"/>
        </w:rPr>
      </w:pPr>
      <w:r w:rsidRPr="002B6A08">
        <w:rPr>
          <w:rFonts w:ascii="Arial" w:eastAsia="Arial" w:hAnsi="Arial" w:cs="Arial"/>
          <w:b/>
          <w:sz w:val="20"/>
          <w:szCs w:val="21"/>
          <w:lang w:val="es-ES"/>
        </w:rPr>
        <w:t xml:space="preserve"> A </w:t>
      </w:r>
      <w:r>
        <w:rPr>
          <w:rFonts w:ascii="Arial" w:eastAsia="Arial" w:hAnsi="Arial" w:cs="Arial"/>
          <w:b/>
          <w:sz w:val="20"/>
          <w:szCs w:val="21"/>
          <w:lang w:val="es-ES"/>
        </w:rPr>
        <w:t>28 DE JUNIO</w:t>
      </w:r>
      <w:r w:rsidRPr="002B6A08">
        <w:rPr>
          <w:rFonts w:ascii="Arial" w:eastAsia="Arial" w:hAnsi="Arial" w:cs="Arial"/>
          <w:b/>
          <w:sz w:val="20"/>
          <w:szCs w:val="21"/>
          <w:lang w:val="es-ES"/>
        </w:rPr>
        <w:t xml:space="preserve"> DEL 2024.</w:t>
      </w:r>
    </w:p>
    <w:p w:rsidR="002B6A08" w:rsidRPr="00EF6172" w:rsidRDefault="002B6A08" w:rsidP="002B6A08">
      <w:pPr>
        <w:spacing w:after="0"/>
        <w:jc w:val="center"/>
        <w:rPr>
          <w:rFonts w:ascii="Arial" w:hAnsi="Arial" w:cs="Arial"/>
          <w:b/>
          <w:sz w:val="20"/>
          <w:szCs w:val="21"/>
          <w:lang w:val="es-ES"/>
        </w:rPr>
      </w:pPr>
    </w:p>
    <w:p w:rsidR="00BC4CB1" w:rsidRPr="00EF6172" w:rsidRDefault="00BC4CB1" w:rsidP="00BC4CB1">
      <w:pPr>
        <w:spacing w:after="0"/>
        <w:jc w:val="center"/>
        <w:rPr>
          <w:rFonts w:ascii="Arial" w:eastAsia="Times New Roman" w:hAnsi="Arial" w:cs="Arial"/>
          <w:b/>
          <w:sz w:val="20"/>
          <w:szCs w:val="21"/>
          <w:lang w:val="es-ES" w:eastAsia="es-MX"/>
        </w:rPr>
      </w:pPr>
      <w:r w:rsidRPr="00EF6172">
        <w:rPr>
          <w:rFonts w:ascii="Arial" w:hAnsi="Arial" w:cs="Arial"/>
          <w:b/>
          <w:sz w:val="20"/>
          <w:szCs w:val="21"/>
          <w:lang w:val="es-ES"/>
        </w:rPr>
        <w:t>COMISIÓN EDILICIA PERMANENTE DE OBRAS PÚBLICAS, PLANEACIÓN URBANA Y REGULARIZACIÓN DE LA TENENCIA DE LA TIERRA:</w:t>
      </w:r>
    </w:p>
    <w:p w:rsidR="00BC4CB1" w:rsidRPr="00EF6172" w:rsidRDefault="00BC4CB1" w:rsidP="00BC4CB1">
      <w:pPr>
        <w:spacing w:after="0"/>
        <w:rPr>
          <w:rFonts w:ascii="Arial" w:eastAsia="Times New Roman" w:hAnsi="Arial" w:cs="Arial"/>
          <w:b/>
          <w:szCs w:val="24"/>
          <w:lang w:val="es-ES" w:eastAsia="es-MX"/>
        </w:rPr>
      </w:pPr>
    </w:p>
    <w:p w:rsidR="00BC4CB1" w:rsidRDefault="00BC4CB1" w:rsidP="00BC4CB1">
      <w:pPr>
        <w:spacing w:after="0"/>
        <w:rPr>
          <w:rFonts w:ascii="Arial" w:eastAsia="Times New Roman" w:hAnsi="Arial" w:cs="Arial"/>
          <w:b/>
          <w:szCs w:val="24"/>
          <w:lang w:val="es-ES" w:eastAsia="es-MX"/>
        </w:rPr>
      </w:pPr>
    </w:p>
    <w:p w:rsidR="005B171A" w:rsidRDefault="005B171A" w:rsidP="00BC4CB1">
      <w:pPr>
        <w:spacing w:after="0"/>
        <w:rPr>
          <w:rFonts w:ascii="Arial" w:eastAsia="Times New Roman" w:hAnsi="Arial" w:cs="Arial"/>
          <w:b/>
          <w:szCs w:val="24"/>
          <w:lang w:val="es-ES" w:eastAsia="es-MX"/>
        </w:rPr>
      </w:pPr>
    </w:p>
    <w:p w:rsidR="005B171A" w:rsidRPr="00EF6172" w:rsidRDefault="005B171A" w:rsidP="00BC4CB1">
      <w:pPr>
        <w:spacing w:after="0"/>
        <w:rPr>
          <w:rFonts w:ascii="Arial" w:eastAsia="Times New Roman" w:hAnsi="Arial" w:cs="Arial"/>
          <w:b/>
          <w:szCs w:val="24"/>
          <w:lang w:val="es-ES" w:eastAsia="es-MX"/>
        </w:rPr>
      </w:pPr>
    </w:p>
    <w:p w:rsidR="00BC4CB1" w:rsidRPr="00EF6172" w:rsidRDefault="00BC4CB1" w:rsidP="00BC4CB1">
      <w:pPr>
        <w:spacing w:after="0"/>
        <w:ind w:left="142"/>
        <w:jc w:val="center"/>
        <w:rPr>
          <w:rFonts w:ascii="Arial" w:hAnsi="Arial" w:cs="Arial"/>
          <w:b/>
          <w:sz w:val="20"/>
          <w:szCs w:val="24"/>
          <w:lang w:val="es-ES"/>
        </w:rPr>
      </w:pPr>
      <w:r w:rsidRPr="00EF6172">
        <w:rPr>
          <w:rFonts w:ascii="Arial" w:hAnsi="Arial" w:cs="Arial"/>
          <w:b/>
          <w:sz w:val="20"/>
          <w:szCs w:val="24"/>
          <w:lang w:val="es-ES"/>
        </w:rPr>
        <w:t>_____________________________________</w:t>
      </w:r>
    </w:p>
    <w:p w:rsidR="00BC4CB1" w:rsidRPr="00EF6172" w:rsidRDefault="00BC4CB1" w:rsidP="00BC4CB1">
      <w:pPr>
        <w:spacing w:after="0"/>
        <w:ind w:left="142"/>
        <w:jc w:val="center"/>
        <w:rPr>
          <w:rFonts w:ascii="Arial" w:hAnsi="Arial" w:cs="Arial"/>
          <w:b/>
          <w:sz w:val="20"/>
          <w:szCs w:val="24"/>
          <w:lang w:val="es-ES"/>
        </w:rPr>
      </w:pPr>
      <w:r w:rsidRPr="00EF6172">
        <w:rPr>
          <w:rFonts w:ascii="Arial" w:hAnsi="Arial" w:cs="Arial"/>
          <w:b/>
          <w:sz w:val="20"/>
          <w:szCs w:val="24"/>
          <w:lang w:val="es-ES"/>
        </w:rPr>
        <w:t xml:space="preserve">MTRO. ALEJANDRO </w:t>
      </w:r>
      <w:r w:rsidR="002B6A08" w:rsidRPr="00EF6172">
        <w:rPr>
          <w:rFonts w:ascii="Arial" w:hAnsi="Arial" w:cs="Arial"/>
          <w:b/>
          <w:sz w:val="20"/>
          <w:szCs w:val="24"/>
          <w:lang w:val="es-ES"/>
        </w:rPr>
        <w:t>BARRAGÁN</w:t>
      </w:r>
      <w:r w:rsidRPr="00EF6172">
        <w:rPr>
          <w:rFonts w:ascii="Arial" w:hAnsi="Arial" w:cs="Arial"/>
          <w:b/>
          <w:sz w:val="20"/>
          <w:szCs w:val="24"/>
          <w:lang w:val="es-ES"/>
        </w:rPr>
        <w:t xml:space="preserve"> </w:t>
      </w:r>
      <w:r w:rsidR="002B6A08" w:rsidRPr="00EF6172">
        <w:rPr>
          <w:rFonts w:ascii="Arial" w:hAnsi="Arial" w:cs="Arial"/>
          <w:b/>
          <w:sz w:val="20"/>
          <w:szCs w:val="24"/>
          <w:lang w:val="es-ES"/>
        </w:rPr>
        <w:t>SÁNCHEZ</w:t>
      </w:r>
    </w:p>
    <w:p w:rsidR="00BC4CB1" w:rsidRPr="00EF6172" w:rsidRDefault="00BC4CB1" w:rsidP="00BC4CB1">
      <w:pPr>
        <w:spacing w:after="0"/>
        <w:ind w:left="142"/>
        <w:jc w:val="center"/>
        <w:rPr>
          <w:rFonts w:ascii="Arial" w:hAnsi="Arial" w:cs="Arial"/>
          <w:b/>
          <w:sz w:val="20"/>
          <w:szCs w:val="24"/>
          <w:lang w:val="es-ES"/>
        </w:rPr>
      </w:pPr>
      <w:r w:rsidRPr="00EF6172">
        <w:rPr>
          <w:rFonts w:ascii="Arial" w:hAnsi="Arial" w:cs="Arial"/>
          <w:b/>
          <w:sz w:val="20"/>
          <w:szCs w:val="24"/>
          <w:lang w:val="es-ES"/>
        </w:rPr>
        <w:t xml:space="preserve">PRESIDENTE MUNICIPAL Y PRESIDENTE DE LA </w:t>
      </w:r>
      <w:r w:rsidR="002B6A08" w:rsidRPr="00EF6172">
        <w:rPr>
          <w:rFonts w:ascii="Arial" w:hAnsi="Arial" w:cs="Arial"/>
          <w:b/>
          <w:sz w:val="20"/>
          <w:szCs w:val="24"/>
          <w:lang w:val="es-ES"/>
        </w:rPr>
        <w:t>COMISIÓN</w:t>
      </w:r>
    </w:p>
    <w:p w:rsidR="00BC4CB1" w:rsidRPr="00EF6172" w:rsidRDefault="00BC4CB1" w:rsidP="00BC4CB1">
      <w:pPr>
        <w:spacing w:after="0"/>
        <w:ind w:left="142"/>
        <w:jc w:val="center"/>
        <w:rPr>
          <w:rFonts w:ascii="Arial" w:hAnsi="Arial" w:cs="Arial"/>
          <w:b/>
          <w:sz w:val="20"/>
          <w:szCs w:val="24"/>
          <w:lang w:val="es-ES"/>
        </w:rPr>
      </w:pPr>
    </w:p>
    <w:p w:rsidR="00BC4CB1" w:rsidRDefault="00BC4CB1" w:rsidP="00BC4CB1">
      <w:pPr>
        <w:spacing w:after="0"/>
        <w:rPr>
          <w:rFonts w:ascii="Arial" w:hAnsi="Arial" w:cs="Arial"/>
          <w:b/>
          <w:sz w:val="20"/>
          <w:szCs w:val="24"/>
          <w:lang w:val="es-ES"/>
        </w:rPr>
      </w:pPr>
    </w:p>
    <w:p w:rsidR="005B171A" w:rsidRDefault="005B171A" w:rsidP="00BC4CB1">
      <w:pPr>
        <w:spacing w:after="0"/>
        <w:rPr>
          <w:rFonts w:ascii="Arial" w:hAnsi="Arial" w:cs="Arial"/>
          <w:b/>
          <w:sz w:val="20"/>
          <w:szCs w:val="24"/>
          <w:lang w:val="es-ES"/>
        </w:rPr>
      </w:pPr>
    </w:p>
    <w:p w:rsidR="005B171A" w:rsidRPr="00EF6172" w:rsidRDefault="005B171A" w:rsidP="00BC4CB1">
      <w:pPr>
        <w:spacing w:after="0"/>
        <w:rPr>
          <w:rFonts w:ascii="Arial" w:hAnsi="Arial" w:cs="Arial"/>
          <w:b/>
          <w:sz w:val="20"/>
          <w:szCs w:val="24"/>
          <w:lang w:val="es-ES"/>
        </w:rPr>
      </w:pPr>
    </w:p>
    <w:p w:rsidR="00BC4CB1" w:rsidRPr="00EF6172" w:rsidRDefault="00BC4CB1" w:rsidP="00BC4CB1">
      <w:pPr>
        <w:spacing w:after="0"/>
        <w:ind w:left="142"/>
        <w:jc w:val="center"/>
        <w:rPr>
          <w:rFonts w:ascii="Arial" w:eastAsia="Calibri" w:hAnsi="Arial" w:cs="Arial"/>
          <w:b/>
          <w:sz w:val="20"/>
          <w:szCs w:val="24"/>
        </w:rPr>
      </w:pPr>
      <w:r w:rsidRPr="00EF6172">
        <w:rPr>
          <w:rFonts w:ascii="Arial" w:eastAsia="Calibri" w:hAnsi="Arial" w:cs="Arial"/>
          <w:b/>
          <w:sz w:val="20"/>
          <w:szCs w:val="24"/>
        </w:rPr>
        <w:t>________________________________</w:t>
      </w:r>
    </w:p>
    <w:p w:rsidR="00BC4CB1" w:rsidRPr="00EF6172" w:rsidRDefault="00BC4CB1" w:rsidP="00BC4CB1">
      <w:pPr>
        <w:spacing w:after="0"/>
        <w:ind w:left="142"/>
        <w:jc w:val="center"/>
        <w:rPr>
          <w:rFonts w:ascii="Arial" w:hAnsi="Arial" w:cs="Arial"/>
          <w:b/>
          <w:sz w:val="20"/>
          <w:szCs w:val="24"/>
        </w:rPr>
      </w:pPr>
      <w:r w:rsidRPr="00EF6172">
        <w:rPr>
          <w:rFonts w:ascii="Arial" w:eastAsia="Calibri" w:hAnsi="Arial" w:cs="Arial"/>
          <w:b/>
          <w:sz w:val="20"/>
          <w:szCs w:val="24"/>
        </w:rPr>
        <w:t>LIC. MAGALI CASILLAS CONTRERAS</w:t>
      </w:r>
      <w:r w:rsidRPr="00EF6172">
        <w:rPr>
          <w:rFonts w:ascii="Arial" w:eastAsia="Calibri" w:hAnsi="Arial" w:cs="Arial"/>
          <w:sz w:val="20"/>
          <w:szCs w:val="24"/>
        </w:rPr>
        <w:t>.</w:t>
      </w:r>
    </w:p>
    <w:p w:rsidR="00BC4CB1" w:rsidRPr="00EF6172" w:rsidRDefault="00BC4CB1" w:rsidP="00BC4CB1">
      <w:pPr>
        <w:spacing w:after="0"/>
        <w:jc w:val="center"/>
        <w:rPr>
          <w:rFonts w:ascii="Arial" w:hAnsi="Arial" w:cs="Arial"/>
          <w:b/>
          <w:sz w:val="20"/>
          <w:szCs w:val="24"/>
        </w:rPr>
      </w:pPr>
      <w:r w:rsidRPr="00EF6172">
        <w:rPr>
          <w:rFonts w:ascii="Arial" w:hAnsi="Arial" w:cs="Arial"/>
          <w:b/>
          <w:sz w:val="20"/>
          <w:szCs w:val="24"/>
        </w:rPr>
        <w:t xml:space="preserve">SINDICO MUNICIPAL Y VOCAL DE LA </w:t>
      </w:r>
      <w:r w:rsidR="002B6A08" w:rsidRPr="00EF6172">
        <w:rPr>
          <w:rFonts w:ascii="Arial" w:hAnsi="Arial" w:cs="Arial"/>
          <w:b/>
          <w:sz w:val="20"/>
          <w:szCs w:val="24"/>
        </w:rPr>
        <w:t>COMISIÓN</w:t>
      </w:r>
    </w:p>
    <w:p w:rsidR="00BC4CB1" w:rsidRPr="00EF6172" w:rsidRDefault="00BC4CB1" w:rsidP="00BC4CB1">
      <w:pPr>
        <w:spacing w:after="0"/>
        <w:jc w:val="center"/>
        <w:rPr>
          <w:rFonts w:ascii="Arial" w:hAnsi="Arial" w:cs="Arial"/>
          <w:b/>
          <w:sz w:val="20"/>
          <w:szCs w:val="24"/>
        </w:rPr>
      </w:pPr>
    </w:p>
    <w:p w:rsidR="00BC4CB1" w:rsidRDefault="00BC4CB1" w:rsidP="00BC4CB1">
      <w:pPr>
        <w:spacing w:after="0"/>
        <w:jc w:val="center"/>
        <w:rPr>
          <w:rFonts w:ascii="Arial" w:hAnsi="Arial" w:cs="Arial"/>
          <w:b/>
          <w:sz w:val="20"/>
          <w:szCs w:val="24"/>
        </w:rPr>
      </w:pPr>
    </w:p>
    <w:p w:rsidR="005B171A" w:rsidRDefault="005B171A" w:rsidP="00BC4CB1">
      <w:pPr>
        <w:spacing w:after="0"/>
        <w:jc w:val="center"/>
        <w:rPr>
          <w:rFonts w:ascii="Arial" w:hAnsi="Arial" w:cs="Arial"/>
          <w:b/>
          <w:sz w:val="20"/>
          <w:szCs w:val="24"/>
        </w:rPr>
      </w:pPr>
    </w:p>
    <w:p w:rsidR="005B171A" w:rsidRPr="00EF6172" w:rsidRDefault="005B171A" w:rsidP="00BC4CB1">
      <w:pPr>
        <w:spacing w:after="0"/>
        <w:jc w:val="center"/>
        <w:rPr>
          <w:rFonts w:ascii="Arial" w:hAnsi="Arial" w:cs="Arial"/>
          <w:b/>
          <w:sz w:val="20"/>
          <w:szCs w:val="24"/>
        </w:rPr>
      </w:pPr>
    </w:p>
    <w:p w:rsidR="00BC4CB1" w:rsidRPr="00EF6172" w:rsidRDefault="00BC4CB1" w:rsidP="00BC4CB1">
      <w:pPr>
        <w:spacing w:after="0"/>
        <w:ind w:left="142"/>
        <w:jc w:val="center"/>
        <w:rPr>
          <w:rFonts w:ascii="Arial" w:hAnsi="Arial" w:cs="Arial"/>
          <w:b/>
          <w:sz w:val="20"/>
          <w:szCs w:val="24"/>
        </w:rPr>
      </w:pPr>
      <w:r w:rsidRPr="00EF6172">
        <w:rPr>
          <w:rFonts w:ascii="Arial" w:hAnsi="Arial" w:cs="Arial"/>
          <w:b/>
          <w:sz w:val="20"/>
          <w:szCs w:val="24"/>
        </w:rPr>
        <w:t>__________</w:t>
      </w:r>
      <w:r w:rsidR="00070B5B">
        <w:rPr>
          <w:rFonts w:ascii="Arial" w:hAnsi="Arial" w:cs="Arial"/>
          <w:b/>
          <w:sz w:val="20"/>
          <w:szCs w:val="24"/>
        </w:rPr>
        <w:t>________</w:t>
      </w:r>
      <w:r w:rsidRPr="00EF6172">
        <w:rPr>
          <w:rFonts w:ascii="Arial" w:hAnsi="Arial" w:cs="Arial"/>
          <w:b/>
          <w:sz w:val="20"/>
          <w:szCs w:val="24"/>
        </w:rPr>
        <w:t>_______________________</w:t>
      </w:r>
    </w:p>
    <w:p w:rsidR="00BC4CB1" w:rsidRPr="00EF6172" w:rsidRDefault="00070B5B" w:rsidP="00BC4CB1">
      <w:pPr>
        <w:spacing w:after="0"/>
        <w:ind w:left="142"/>
        <w:jc w:val="center"/>
        <w:rPr>
          <w:rFonts w:ascii="Arial" w:eastAsia="Calibri" w:hAnsi="Arial" w:cs="Arial"/>
          <w:b/>
          <w:sz w:val="20"/>
          <w:szCs w:val="24"/>
        </w:rPr>
      </w:pPr>
      <w:r>
        <w:rPr>
          <w:rFonts w:ascii="Arial" w:hAnsi="Arial" w:cs="Arial"/>
          <w:b/>
          <w:sz w:val="20"/>
          <w:szCs w:val="24"/>
        </w:rPr>
        <w:t>LIC</w:t>
      </w:r>
      <w:r w:rsidR="00BC4CB1" w:rsidRPr="00EF6172">
        <w:rPr>
          <w:rFonts w:ascii="Arial" w:hAnsi="Arial" w:cs="Arial"/>
          <w:b/>
          <w:sz w:val="20"/>
          <w:szCs w:val="24"/>
        </w:rPr>
        <w:t>. TANIA</w:t>
      </w:r>
      <w:r w:rsidR="00BC4CB1" w:rsidRPr="00EF6172">
        <w:rPr>
          <w:rFonts w:ascii="Arial" w:eastAsia="Calibri" w:hAnsi="Arial" w:cs="Arial"/>
          <w:b/>
          <w:sz w:val="20"/>
          <w:szCs w:val="24"/>
        </w:rPr>
        <w:t xml:space="preserve"> MAGDALENA BERNARDINO JUÁREZ </w:t>
      </w:r>
    </w:p>
    <w:p w:rsidR="00BC4CB1" w:rsidRPr="00EF6172" w:rsidRDefault="00BC4CB1" w:rsidP="00BC4CB1">
      <w:pPr>
        <w:spacing w:after="0"/>
        <w:ind w:left="142"/>
        <w:jc w:val="center"/>
        <w:rPr>
          <w:rFonts w:ascii="Arial" w:eastAsia="Calibri" w:hAnsi="Arial" w:cs="Arial"/>
          <w:b/>
          <w:sz w:val="20"/>
          <w:szCs w:val="24"/>
        </w:rPr>
      </w:pPr>
      <w:r w:rsidRPr="00EF6172">
        <w:rPr>
          <w:rFonts w:ascii="Arial" w:eastAsia="Calibri" w:hAnsi="Arial" w:cs="Arial"/>
          <w:b/>
          <w:sz w:val="20"/>
          <w:szCs w:val="24"/>
        </w:rPr>
        <w:t xml:space="preserve">REGIDORA Y VOCAL DE LA </w:t>
      </w:r>
      <w:r w:rsidR="002B6A08" w:rsidRPr="00EF6172">
        <w:rPr>
          <w:rFonts w:ascii="Arial" w:eastAsia="Calibri" w:hAnsi="Arial" w:cs="Arial"/>
          <w:b/>
          <w:sz w:val="20"/>
          <w:szCs w:val="24"/>
        </w:rPr>
        <w:t>COMISIÓN</w:t>
      </w:r>
    </w:p>
    <w:p w:rsidR="002B6A08" w:rsidRDefault="002B6A08" w:rsidP="00BC4CB1">
      <w:pPr>
        <w:rPr>
          <w:rFonts w:ascii="Arial" w:hAnsi="Arial" w:cs="Arial"/>
          <w:sz w:val="14"/>
          <w:szCs w:val="24"/>
        </w:rPr>
      </w:pPr>
    </w:p>
    <w:p w:rsidR="002B6A08" w:rsidRDefault="002B6A08" w:rsidP="00BC4CB1">
      <w:pPr>
        <w:rPr>
          <w:rFonts w:ascii="Arial" w:hAnsi="Arial" w:cs="Arial"/>
          <w:sz w:val="14"/>
          <w:szCs w:val="24"/>
        </w:rPr>
      </w:pPr>
    </w:p>
    <w:p w:rsidR="002B6A08" w:rsidRPr="005B171A" w:rsidRDefault="002B6A08" w:rsidP="00BC4CB1">
      <w:pPr>
        <w:rPr>
          <w:rFonts w:ascii="Arial" w:hAnsi="Arial" w:cs="Arial"/>
          <w:b/>
          <w:sz w:val="16"/>
          <w:szCs w:val="24"/>
        </w:rPr>
      </w:pPr>
    </w:p>
    <w:p w:rsidR="00BC4CB1" w:rsidRPr="005B171A" w:rsidRDefault="00BC4CB1" w:rsidP="00BC4CB1">
      <w:pPr>
        <w:rPr>
          <w:rFonts w:ascii="Arial" w:hAnsi="Arial" w:cs="Arial"/>
          <w:b/>
          <w:sz w:val="16"/>
          <w:szCs w:val="24"/>
        </w:rPr>
      </w:pPr>
      <w:r w:rsidRPr="005B171A">
        <w:rPr>
          <w:rFonts w:ascii="Arial" w:hAnsi="Arial" w:cs="Arial"/>
          <w:b/>
          <w:sz w:val="16"/>
          <w:szCs w:val="24"/>
        </w:rPr>
        <w:t>ABS/mff</w:t>
      </w:r>
    </w:p>
    <w:p w:rsidR="00022C02" w:rsidRDefault="00022C02"/>
    <w:sectPr w:rsidR="00022C02" w:rsidSect="002B6A08">
      <w:headerReference w:type="default" r:id="rId17"/>
      <w:footerReference w:type="default" r:id="rId18"/>
      <w:pgSz w:w="12240" w:h="15840" w:code="1"/>
      <w:pgMar w:top="2127" w:right="1701"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238" w:rsidRDefault="00025238" w:rsidP="00BC4CB1">
      <w:pPr>
        <w:spacing w:after="0" w:line="240" w:lineRule="auto"/>
      </w:pPr>
      <w:r>
        <w:separator/>
      </w:r>
    </w:p>
  </w:endnote>
  <w:endnote w:type="continuationSeparator" w:id="0">
    <w:p w:rsidR="00025238" w:rsidRDefault="00025238" w:rsidP="00BC4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2915658"/>
      <w:docPartObj>
        <w:docPartGallery w:val="Page Numbers (Bottom of Page)"/>
        <w:docPartUnique/>
      </w:docPartObj>
    </w:sdtPr>
    <w:sdtEndPr/>
    <w:sdtContent>
      <w:sdt>
        <w:sdtPr>
          <w:id w:val="-252514983"/>
          <w:docPartObj>
            <w:docPartGallery w:val="Page Numbers (Top of Page)"/>
            <w:docPartUnique/>
          </w:docPartObj>
        </w:sdtPr>
        <w:sdtEndPr/>
        <w:sdtContent>
          <w:p w:rsidR="00781271" w:rsidRDefault="00FD084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6A19">
              <w:rPr>
                <w:b/>
                <w:bCs/>
                <w:noProof/>
              </w:rPr>
              <w:t>13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6A19">
              <w:rPr>
                <w:b/>
                <w:bCs/>
                <w:noProof/>
              </w:rPr>
              <w:t>13</w:t>
            </w:r>
            <w:r>
              <w:rPr>
                <w:b/>
                <w:bCs/>
                <w:sz w:val="24"/>
                <w:szCs w:val="24"/>
              </w:rPr>
              <w:fldChar w:fldCharType="end"/>
            </w:r>
          </w:p>
        </w:sdtContent>
      </w:sdt>
    </w:sdtContent>
  </w:sdt>
  <w:p w:rsidR="00A33DE1" w:rsidRDefault="0002523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238" w:rsidRDefault="00025238" w:rsidP="00BC4CB1">
      <w:pPr>
        <w:spacing w:after="0" w:line="240" w:lineRule="auto"/>
      </w:pPr>
      <w:r>
        <w:separator/>
      </w:r>
    </w:p>
  </w:footnote>
  <w:footnote w:type="continuationSeparator" w:id="0">
    <w:p w:rsidR="00025238" w:rsidRDefault="00025238" w:rsidP="00BC4C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5C62" w:rsidRDefault="00450722">
    <w:pPr>
      <w:pStyle w:val="Encabezado"/>
    </w:pPr>
    <w:r>
      <w:rPr>
        <w:noProof/>
        <w:lang w:eastAsia="es-MX"/>
      </w:rPr>
      <w:drawing>
        <wp:anchor distT="0" distB="0" distL="114300" distR="114300" simplePos="0" relativeHeight="251659264" behindDoc="1" locked="0" layoutInCell="0" allowOverlap="1" wp14:anchorId="215D106C" wp14:editId="0A4BC2C0">
          <wp:simplePos x="0" y="0"/>
          <wp:positionH relativeFrom="page">
            <wp:posOffset>777923</wp:posOffset>
          </wp:positionH>
          <wp:positionV relativeFrom="page">
            <wp:posOffset>20472</wp:posOffset>
          </wp:positionV>
          <wp:extent cx="6312090" cy="9989185"/>
          <wp:effectExtent l="0" t="0" r="0" b="0"/>
          <wp:wrapNone/>
          <wp:docPr id="19" name="Imagen 19" descr="hoja membre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oja membretad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4365" cy="99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B6A08">
      <w:rPr>
        <w:noProof/>
        <w:lang w:eastAsia="es-MX"/>
      </w:rPr>
      <w:drawing>
        <wp:anchor distT="0" distB="0" distL="114300" distR="114300" simplePos="0" relativeHeight="251661312" behindDoc="0" locked="0" layoutInCell="1" allowOverlap="1" wp14:anchorId="1D673821" wp14:editId="1BE0FD2B">
          <wp:simplePos x="0" y="0"/>
          <wp:positionH relativeFrom="margin">
            <wp:align>right</wp:align>
          </wp:positionH>
          <wp:positionV relativeFrom="paragraph">
            <wp:posOffset>-130080</wp:posOffset>
          </wp:positionV>
          <wp:extent cx="2457450" cy="970280"/>
          <wp:effectExtent l="0" t="0" r="0" b="127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457450" cy="970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97A62"/>
    <w:multiLevelType w:val="hybridMultilevel"/>
    <w:tmpl w:val="B1BC04F0"/>
    <w:lvl w:ilvl="0" w:tplc="080A0001">
      <w:start w:val="1"/>
      <w:numFmt w:val="bullet"/>
      <w:lvlText w:val=""/>
      <w:lvlJc w:val="left"/>
      <w:pPr>
        <w:ind w:left="849" w:hanging="360"/>
      </w:pPr>
      <w:rPr>
        <w:rFonts w:ascii="Symbol" w:hAnsi="Symbol" w:hint="default"/>
      </w:rPr>
    </w:lvl>
    <w:lvl w:ilvl="1" w:tplc="080A0003" w:tentative="1">
      <w:start w:val="1"/>
      <w:numFmt w:val="bullet"/>
      <w:lvlText w:val="o"/>
      <w:lvlJc w:val="left"/>
      <w:pPr>
        <w:ind w:left="1569" w:hanging="360"/>
      </w:pPr>
      <w:rPr>
        <w:rFonts w:ascii="Courier New" w:hAnsi="Courier New" w:cs="Courier New" w:hint="default"/>
      </w:rPr>
    </w:lvl>
    <w:lvl w:ilvl="2" w:tplc="080A0005" w:tentative="1">
      <w:start w:val="1"/>
      <w:numFmt w:val="bullet"/>
      <w:lvlText w:val=""/>
      <w:lvlJc w:val="left"/>
      <w:pPr>
        <w:ind w:left="2289" w:hanging="360"/>
      </w:pPr>
      <w:rPr>
        <w:rFonts w:ascii="Wingdings" w:hAnsi="Wingdings" w:hint="default"/>
      </w:rPr>
    </w:lvl>
    <w:lvl w:ilvl="3" w:tplc="080A0001" w:tentative="1">
      <w:start w:val="1"/>
      <w:numFmt w:val="bullet"/>
      <w:lvlText w:val=""/>
      <w:lvlJc w:val="left"/>
      <w:pPr>
        <w:ind w:left="3009" w:hanging="360"/>
      </w:pPr>
      <w:rPr>
        <w:rFonts w:ascii="Symbol" w:hAnsi="Symbol" w:hint="default"/>
      </w:rPr>
    </w:lvl>
    <w:lvl w:ilvl="4" w:tplc="080A0003" w:tentative="1">
      <w:start w:val="1"/>
      <w:numFmt w:val="bullet"/>
      <w:lvlText w:val="o"/>
      <w:lvlJc w:val="left"/>
      <w:pPr>
        <w:ind w:left="3729" w:hanging="360"/>
      </w:pPr>
      <w:rPr>
        <w:rFonts w:ascii="Courier New" w:hAnsi="Courier New" w:cs="Courier New" w:hint="default"/>
      </w:rPr>
    </w:lvl>
    <w:lvl w:ilvl="5" w:tplc="080A0005" w:tentative="1">
      <w:start w:val="1"/>
      <w:numFmt w:val="bullet"/>
      <w:lvlText w:val=""/>
      <w:lvlJc w:val="left"/>
      <w:pPr>
        <w:ind w:left="4449" w:hanging="360"/>
      </w:pPr>
      <w:rPr>
        <w:rFonts w:ascii="Wingdings" w:hAnsi="Wingdings" w:hint="default"/>
      </w:rPr>
    </w:lvl>
    <w:lvl w:ilvl="6" w:tplc="080A0001" w:tentative="1">
      <w:start w:val="1"/>
      <w:numFmt w:val="bullet"/>
      <w:lvlText w:val=""/>
      <w:lvlJc w:val="left"/>
      <w:pPr>
        <w:ind w:left="5169" w:hanging="360"/>
      </w:pPr>
      <w:rPr>
        <w:rFonts w:ascii="Symbol" w:hAnsi="Symbol" w:hint="default"/>
      </w:rPr>
    </w:lvl>
    <w:lvl w:ilvl="7" w:tplc="080A0003" w:tentative="1">
      <w:start w:val="1"/>
      <w:numFmt w:val="bullet"/>
      <w:lvlText w:val="o"/>
      <w:lvlJc w:val="left"/>
      <w:pPr>
        <w:ind w:left="5889" w:hanging="360"/>
      </w:pPr>
      <w:rPr>
        <w:rFonts w:ascii="Courier New" w:hAnsi="Courier New" w:cs="Courier New" w:hint="default"/>
      </w:rPr>
    </w:lvl>
    <w:lvl w:ilvl="8" w:tplc="080A0005" w:tentative="1">
      <w:start w:val="1"/>
      <w:numFmt w:val="bullet"/>
      <w:lvlText w:val=""/>
      <w:lvlJc w:val="left"/>
      <w:pPr>
        <w:ind w:left="6609" w:hanging="360"/>
      </w:pPr>
      <w:rPr>
        <w:rFonts w:ascii="Wingdings" w:hAnsi="Wingdings" w:hint="default"/>
      </w:rPr>
    </w:lvl>
  </w:abstractNum>
  <w:abstractNum w:abstractNumId="1" w15:restartNumberingAfterBreak="0">
    <w:nsid w:val="2798285A"/>
    <w:multiLevelType w:val="hybridMultilevel"/>
    <w:tmpl w:val="810C27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9BD7675"/>
    <w:multiLevelType w:val="hybridMultilevel"/>
    <w:tmpl w:val="F9C83A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3F7824B3"/>
    <w:multiLevelType w:val="hybridMultilevel"/>
    <w:tmpl w:val="39FE46A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4" w15:restartNumberingAfterBreak="0">
    <w:nsid w:val="5D2A4FA2"/>
    <w:multiLevelType w:val="hybridMultilevel"/>
    <w:tmpl w:val="EDD6CF16"/>
    <w:lvl w:ilvl="0" w:tplc="FCE2FE6C">
      <w:start w:val="1"/>
      <w:numFmt w:val="bullet"/>
      <w:lvlText w:val=""/>
      <w:lvlJc w:val="left"/>
      <w:pPr>
        <w:ind w:left="360" w:hanging="360"/>
      </w:pPr>
      <w:rPr>
        <w:rFonts w:ascii="Symbol" w:hAnsi="Symbol" w:hint="default"/>
        <w:sz w:val="14"/>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CB1"/>
    <w:rsid w:val="00012EF5"/>
    <w:rsid w:val="00022C02"/>
    <w:rsid w:val="00025238"/>
    <w:rsid w:val="00070B5B"/>
    <w:rsid w:val="002A5DDA"/>
    <w:rsid w:val="002A692C"/>
    <w:rsid w:val="002B6A08"/>
    <w:rsid w:val="0039491E"/>
    <w:rsid w:val="003A72A1"/>
    <w:rsid w:val="003B2FDD"/>
    <w:rsid w:val="003B35CE"/>
    <w:rsid w:val="0041034B"/>
    <w:rsid w:val="00450722"/>
    <w:rsid w:val="004B5FDA"/>
    <w:rsid w:val="00536F3A"/>
    <w:rsid w:val="005B171A"/>
    <w:rsid w:val="00622B54"/>
    <w:rsid w:val="00641428"/>
    <w:rsid w:val="00661663"/>
    <w:rsid w:val="00683B73"/>
    <w:rsid w:val="006A6A19"/>
    <w:rsid w:val="007F1AA1"/>
    <w:rsid w:val="007F5458"/>
    <w:rsid w:val="008F0A07"/>
    <w:rsid w:val="00905645"/>
    <w:rsid w:val="009A3EE7"/>
    <w:rsid w:val="00B53DCD"/>
    <w:rsid w:val="00B54310"/>
    <w:rsid w:val="00BC3B35"/>
    <w:rsid w:val="00BC4CB1"/>
    <w:rsid w:val="00C42E81"/>
    <w:rsid w:val="00D66A88"/>
    <w:rsid w:val="00D72C98"/>
    <w:rsid w:val="00D929CA"/>
    <w:rsid w:val="00DE08E9"/>
    <w:rsid w:val="00E37653"/>
    <w:rsid w:val="00EA3B98"/>
    <w:rsid w:val="00EB72F9"/>
    <w:rsid w:val="00EE5652"/>
    <w:rsid w:val="00F30E49"/>
    <w:rsid w:val="00F45E3C"/>
    <w:rsid w:val="00F967FA"/>
    <w:rsid w:val="00FD0845"/>
    <w:rsid w:val="00FF25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59A11"/>
  <w15:chartTrackingRefBased/>
  <w15:docId w15:val="{74E93377-5245-4AB4-A77E-B9333E08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CB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markedcontent">
    <w:name w:val="markedcontent"/>
    <w:basedOn w:val="Fuentedeprrafopredeter"/>
    <w:rsid w:val="00BC4CB1"/>
  </w:style>
  <w:style w:type="paragraph" w:styleId="Prrafodelista">
    <w:name w:val="List Paragraph"/>
    <w:basedOn w:val="Normal"/>
    <w:uiPriority w:val="34"/>
    <w:qFormat/>
    <w:rsid w:val="00BC4CB1"/>
    <w:pPr>
      <w:ind w:left="720"/>
      <w:contextualSpacing/>
    </w:pPr>
  </w:style>
  <w:style w:type="paragraph" w:styleId="Piedepgina">
    <w:name w:val="footer"/>
    <w:basedOn w:val="Normal"/>
    <w:link w:val="PiedepginaCar"/>
    <w:uiPriority w:val="99"/>
    <w:unhideWhenUsed/>
    <w:rsid w:val="00BC4CB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4CB1"/>
  </w:style>
  <w:style w:type="table" w:styleId="Tablaconcuadrcula">
    <w:name w:val="Table Grid"/>
    <w:basedOn w:val="Tablanormal"/>
    <w:uiPriority w:val="39"/>
    <w:rsid w:val="00BC4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C4CB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4CB1"/>
  </w:style>
  <w:style w:type="paragraph" w:customStyle="1" w:styleId="Texto">
    <w:name w:val="Texto"/>
    <w:basedOn w:val="Normal"/>
    <w:rsid w:val="00BC4CB1"/>
    <w:pPr>
      <w:spacing w:after="101" w:line="216" w:lineRule="exact"/>
      <w:ind w:firstLine="288"/>
      <w:jc w:val="both"/>
    </w:pPr>
    <w:rPr>
      <w:rFonts w:ascii="Arial" w:eastAsia="Times New Roman" w:hAnsi="Arial" w:cs="Arial"/>
      <w:sz w:val="18"/>
      <w:szCs w:val="18"/>
      <w:lang w:val="es-ES" w:eastAsia="es-ES"/>
    </w:rPr>
  </w:style>
  <w:style w:type="character" w:customStyle="1" w:styleId="Ninguno">
    <w:name w:val="Ninguno"/>
    <w:rsid w:val="00450722"/>
    <w:rPr>
      <w:lang w:val="es-ES_tradnl"/>
    </w:rPr>
  </w:style>
  <w:style w:type="paragraph" w:styleId="Textodeglobo">
    <w:name w:val="Balloon Text"/>
    <w:basedOn w:val="Normal"/>
    <w:link w:val="TextodegloboCar"/>
    <w:uiPriority w:val="99"/>
    <w:semiHidden/>
    <w:unhideWhenUsed/>
    <w:rsid w:val="00070B5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0B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295735">
      <w:bodyDiv w:val="1"/>
      <w:marLeft w:val="0"/>
      <w:marRight w:val="0"/>
      <w:marTop w:val="0"/>
      <w:marBottom w:val="0"/>
      <w:divBdr>
        <w:top w:val="none" w:sz="0" w:space="0" w:color="auto"/>
        <w:left w:val="none" w:sz="0" w:space="0" w:color="auto"/>
        <w:bottom w:val="none" w:sz="0" w:space="0" w:color="auto"/>
        <w:right w:val="none" w:sz="0" w:space="0" w:color="auto"/>
      </w:divBdr>
      <w:divsChild>
        <w:div w:id="1712916755">
          <w:marLeft w:val="0"/>
          <w:marRight w:val="0"/>
          <w:marTop w:val="0"/>
          <w:marBottom w:val="101"/>
          <w:divBdr>
            <w:top w:val="none" w:sz="0" w:space="0" w:color="auto"/>
            <w:left w:val="none" w:sz="0" w:space="0" w:color="auto"/>
            <w:bottom w:val="none" w:sz="0" w:space="0" w:color="auto"/>
            <w:right w:val="none" w:sz="0" w:space="0" w:color="auto"/>
          </w:divBdr>
        </w:div>
        <w:div w:id="443619965">
          <w:marLeft w:val="0"/>
          <w:marRight w:val="0"/>
          <w:marTop w:val="0"/>
          <w:marBottom w:val="101"/>
          <w:divBdr>
            <w:top w:val="none" w:sz="0" w:space="0" w:color="auto"/>
            <w:left w:val="none" w:sz="0" w:space="0" w:color="auto"/>
            <w:bottom w:val="none" w:sz="0" w:space="0" w:color="auto"/>
            <w:right w:val="none" w:sz="0" w:space="0" w:color="auto"/>
          </w:divBdr>
        </w:div>
        <w:div w:id="729890751">
          <w:marLeft w:val="0"/>
          <w:marRight w:val="0"/>
          <w:marTop w:val="0"/>
          <w:marBottom w:val="101"/>
          <w:divBdr>
            <w:top w:val="none" w:sz="0" w:space="0" w:color="auto"/>
            <w:left w:val="none" w:sz="0" w:space="0" w:color="auto"/>
            <w:bottom w:val="none" w:sz="0" w:space="0" w:color="auto"/>
            <w:right w:val="none" w:sz="0" w:space="0" w:color="auto"/>
          </w:divBdr>
        </w:div>
        <w:div w:id="634876388">
          <w:marLeft w:val="0"/>
          <w:marRight w:val="0"/>
          <w:marTop w:val="0"/>
          <w:marBottom w:val="101"/>
          <w:divBdr>
            <w:top w:val="none" w:sz="0" w:space="0" w:color="auto"/>
            <w:left w:val="none" w:sz="0" w:space="0" w:color="auto"/>
            <w:bottom w:val="none" w:sz="0" w:space="0" w:color="auto"/>
            <w:right w:val="none" w:sz="0" w:space="0" w:color="auto"/>
          </w:divBdr>
        </w:div>
        <w:div w:id="1833990118">
          <w:marLeft w:val="0"/>
          <w:marRight w:val="0"/>
          <w:marTop w:val="0"/>
          <w:marBottom w:val="101"/>
          <w:divBdr>
            <w:top w:val="none" w:sz="0" w:space="0" w:color="auto"/>
            <w:left w:val="none" w:sz="0" w:space="0" w:color="auto"/>
            <w:bottom w:val="none" w:sz="0" w:space="0" w:color="auto"/>
            <w:right w:val="none" w:sz="0" w:space="0" w:color="auto"/>
          </w:divBdr>
        </w:div>
        <w:div w:id="1378040993">
          <w:marLeft w:val="0"/>
          <w:marRight w:val="0"/>
          <w:marTop w:val="0"/>
          <w:marBottom w:val="101"/>
          <w:divBdr>
            <w:top w:val="none" w:sz="0" w:space="0" w:color="auto"/>
            <w:left w:val="none" w:sz="0" w:space="0" w:color="auto"/>
            <w:bottom w:val="none" w:sz="0" w:space="0" w:color="auto"/>
            <w:right w:val="none" w:sz="0" w:space="0" w:color="auto"/>
          </w:divBdr>
        </w:div>
        <w:div w:id="23487677">
          <w:marLeft w:val="0"/>
          <w:marRight w:val="0"/>
          <w:marTop w:val="0"/>
          <w:marBottom w:val="101"/>
          <w:divBdr>
            <w:top w:val="none" w:sz="0" w:space="0" w:color="auto"/>
            <w:left w:val="none" w:sz="0" w:space="0" w:color="auto"/>
            <w:bottom w:val="none" w:sz="0" w:space="0" w:color="auto"/>
            <w:right w:val="none" w:sz="0" w:space="0" w:color="auto"/>
          </w:divBdr>
        </w:div>
        <w:div w:id="1037660038">
          <w:marLeft w:val="0"/>
          <w:marRight w:val="0"/>
          <w:marTop w:val="0"/>
          <w:marBottom w:val="101"/>
          <w:divBdr>
            <w:top w:val="none" w:sz="0" w:space="0" w:color="auto"/>
            <w:left w:val="none" w:sz="0" w:space="0" w:color="auto"/>
            <w:bottom w:val="none" w:sz="0" w:space="0" w:color="auto"/>
            <w:right w:val="none" w:sz="0" w:space="0" w:color="auto"/>
          </w:divBdr>
        </w:div>
        <w:div w:id="241111243">
          <w:marLeft w:val="0"/>
          <w:marRight w:val="0"/>
          <w:marTop w:val="0"/>
          <w:marBottom w:val="101"/>
          <w:divBdr>
            <w:top w:val="none" w:sz="0" w:space="0" w:color="auto"/>
            <w:left w:val="none" w:sz="0" w:space="0" w:color="auto"/>
            <w:bottom w:val="none" w:sz="0" w:space="0" w:color="auto"/>
            <w:right w:val="none" w:sz="0" w:space="0" w:color="auto"/>
          </w:divBdr>
        </w:div>
        <w:div w:id="1496140627">
          <w:marLeft w:val="0"/>
          <w:marRight w:val="0"/>
          <w:marTop w:val="0"/>
          <w:marBottom w:val="101"/>
          <w:divBdr>
            <w:top w:val="none" w:sz="0" w:space="0" w:color="auto"/>
            <w:left w:val="none" w:sz="0" w:space="0" w:color="auto"/>
            <w:bottom w:val="none" w:sz="0" w:space="0" w:color="auto"/>
            <w:right w:val="none" w:sz="0" w:space="0" w:color="auto"/>
          </w:divBdr>
        </w:div>
        <w:div w:id="1119640662">
          <w:marLeft w:val="0"/>
          <w:marRight w:val="0"/>
          <w:marTop w:val="0"/>
          <w:marBottom w:val="101"/>
          <w:divBdr>
            <w:top w:val="none" w:sz="0" w:space="0" w:color="auto"/>
            <w:left w:val="none" w:sz="0" w:space="0" w:color="auto"/>
            <w:bottom w:val="none" w:sz="0" w:space="0" w:color="auto"/>
            <w:right w:val="none" w:sz="0" w:space="0" w:color="auto"/>
          </w:divBdr>
        </w:div>
        <w:div w:id="1703899297">
          <w:marLeft w:val="0"/>
          <w:marRight w:val="0"/>
          <w:marTop w:val="0"/>
          <w:marBottom w:val="101"/>
          <w:divBdr>
            <w:top w:val="none" w:sz="0" w:space="0" w:color="auto"/>
            <w:left w:val="none" w:sz="0" w:space="0" w:color="auto"/>
            <w:bottom w:val="none" w:sz="0" w:space="0" w:color="auto"/>
            <w:right w:val="none" w:sz="0" w:space="0" w:color="auto"/>
          </w:divBdr>
        </w:div>
        <w:div w:id="1924102155">
          <w:marLeft w:val="0"/>
          <w:marRight w:val="0"/>
          <w:marTop w:val="0"/>
          <w:marBottom w:val="101"/>
          <w:divBdr>
            <w:top w:val="none" w:sz="0" w:space="0" w:color="auto"/>
            <w:left w:val="none" w:sz="0" w:space="0" w:color="auto"/>
            <w:bottom w:val="none" w:sz="0" w:space="0" w:color="auto"/>
            <w:right w:val="none" w:sz="0" w:space="0" w:color="auto"/>
          </w:divBdr>
        </w:div>
        <w:div w:id="1531990410">
          <w:marLeft w:val="0"/>
          <w:marRight w:val="0"/>
          <w:marTop w:val="0"/>
          <w:marBottom w:val="101"/>
          <w:divBdr>
            <w:top w:val="none" w:sz="0" w:space="0" w:color="auto"/>
            <w:left w:val="none" w:sz="0" w:space="0" w:color="auto"/>
            <w:bottom w:val="none" w:sz="0" w:space="0" w:color="auto"/>
            <w:right w:val="none" w:sz="0" w:space="0" w:color="auto"/>
          </w:divBdr>
        </w:div>
        <w:div w:id="990795583">
          <w:marLeft w:val="0"/>
          <w:marRight w:val="0"/>
          <w:marTop w:val="0"/>
          <w:marBottom w:val="101"/>
          <w:divBdr>
            <w:top w:val="none" w:sz="0" w:space="0" w:color="auto"/>
            <w:left w:val="none" w:sz="0" w:space="0" w:color="auto"/>
            <w:bottom w:val="none" w:sz="0" w:space="0" w:color="auto"/>
            <w:right w:val="none" w:sz="0" w:space="0" w:color="auto"/>
          </w:divBdr>
        </w:div>
        <w:div w:id="1024743915">
          <w:marLeft w:val="0"/>
          <w:marRight w:val="0"/>
          <w:marTop w:val="0"/>
          <w:marBottom w:val="101"/>
          <w:divBdr>
            <w:top w:val="none" w:sz="0" w:space="0" w:color="auto"/>
            <w:left w:val="none" w:sz="0" w:space="0" w:color="auto"/>
            <w:bottom w:val="none" w:sz="0" w:space="0" w:color="auto"/>
            <w:right w:val="none" w:sz="0" w:space="0" w:color="auto"/>
          </w:divBdr>
        </w:div>
        <w:div w:id="680426499">
          <w:marLeft w:val="0"/>
          <w:marRight w:val="0"/>
          <w:marTop w:val="0"/>
          <w:marBottom w:val="101"/>
          <w:divBdr>
            <w:top w:val="none" w:sz="0" w:space="0" w:color="auto"/>
            <w:left w:val="none" w:sz="0" w:space="0" w:color="auto"/>
            <w:bottom w:val="none" w:sz="0" w:space="0" w:color="auto"/>
            <w:right w:val="none" w:sz="0" w:space="0" w:color="auto"/>
          </w:divBdr>
        </w:div>
        <w:div w:id="707221588">
          <w:marLeft w:val="0"/>
          <w:marRight w:val="0"/>
          <w:marTop w:val="0"/>
          <w:marBottom w:val="101"/>
          <w:divBdr>
            <w:top w:val="none" w:sz="0" w:space="0" w:color="auto"/>
            <w:left w:val="none" w:sz="0" w:space="0" w:color="auto"/>
            <w:bottom w:val="none" w:sz="0" w:space="0" w:color="auto"/>
            <w:right w:val="none" w:sz="0" w:space="0" w:color="auto"/>
          </w:divBdr>
        </w:div>
        <w:div w:id="731738620">
          <w:marLeft w:val="0"/>
          <w:marRight w:val="0"/>
          <w:marTop w:val="0"/>
          <w:marBottom w:val="101"/>
          <w:divBdr>
            <w:top w:val="none" w:sz="0" w:space="0" w:color="auto"/>
            <w:left w:val="none" w:sz="0" w:space="0" w:color="auto"/>
            <w:bottom w:val="none" w:sz="0" w:space="0" w:color="auto"/>
            <w:right w:val="none" w:sz="0" w:space="0" w:color="auto"/>
          </w:divBdr>
        </w:div>
        <w:div w:id="54354261">
          <w:marLeft w:val="0"/>
          <w:marRight w:val="0"/>
          <w:marTop w:val="0"/>
          <w:marBottom w:val="101"/>
          <w:divBdr>
            <w:top w:val="none" w:sz="0" w:space="0" w:color="auto"/>
            <w:left w:val="none" w:sz="0" w:space="0" w:color="auto"/>
            <w:bottom w:val="none" w:sz="0" w:space="0" w:color="auto"/>
            <w:right w:val="none" w:sz="0" w:space="0" w:color="auto"/>
          </w:divBdr>
        </w:div>
        <w:div w:id="199171208">
          <w:marLeft w:val="0"/>
          <w:marRight w:val="0"/>
          <w:marTop w:val="0"/>
          <w:marBottom w:val="101"/>
          <w:divBdr>
            <w:top w:val="none" w:sz="0" w:space="0" w:color="auto"/>
            <w:left w:val="none" w:sz="0" w:space="0" w:color="auto"/>
            <w:bottom w:val="none" w:sz="0" w:space="0" w:color="auto"/>
            <w:right w:val="none" w:sz="0" w:space="0" w:color="auto"/>
          </w:divBdr>
        </w:div>
        <w:div w:id="263657992">
          <w:marLeft w:val="0"/>
          <w:marRight w:val="0"/>
          <w:marTop w:val="0"/>
          <w:marBottom w:val="101"/>
          <w:divBdr>
            <w:top w:val="none" w:sz="0" w:space="0" w:color="auto"/>
            <w:left w:val="none" w:sz="0" w:space="0" w:color="auto"/>
            <w:bottom w:val="none" w:sz="0" w:space="0" w:color="auto"/>
            <w:right w:val="none" w:sz="0" w:space="0" w:color="auto"/>
          </w:divBdr>
        </w:div>
        <w:div w:id="847787623">
          <w:marLeft w:val="0"/>
          <w:marRight w:val="0"/>
          <w:marTop w:val="0"/>
          <w:marBottom w:val="101"/>
          <w:divBdr>
            <w:top w:val="none" w:sz="0" w:space="0" w:color="auto"/>
            <w:left w:val="none" w:sz="0" w:space="0" w:color="auto"/>
            <w:bottom w:val="none" w:sz="0" w:space="0" w:color="auto"/>
            <w:right w:val="none" w:sz="0" w:space="0" w:color="auto"/>
          </w:divBdr>
        </w:div>
        <w:div w:id="609047151">
          <w:marLeft w:val="0"/>
          <w:marRight w:val="0"/>
          <w:marTop w:val="0"/>
          <w:marBottom w:val="101"/>
          <w:divBdr>
            <w:top w:val="none" w:sz="0" w:space="0" w:color="auto"/>
            <w:left w:val="none" w:sz="0" w:space="0" w:color="auto"/>
            <w:bottom w:val="none" w:sz="0" w:space="0" w:color="auto"/>
            <w:right w:val="none" w:sz="0" w:space="0" w:color="auto"/>
          </w:divBdr>
        </w:div>
        <w:div w:id="514080384">
          <w:marLeft w:val="0"/>
          <w:marRight w:val="0"/>
          <w:marTop w:val="0"/>
          <w:marBottom w:val="101"/>
          <w:divBdr>
            <w:top w:val="none" w:sz="0" w:space="0" w:color="auto"/>
            <w:left w:val="none" w:sz="0" w:space="0" w:color="auto"/>
            <w:bottom w:val="none" w:sz="0" w:space="0" w:color="auto"/>
            <w:right w:val="none" w:sz="0" w:space="0" w:color="auto"/>
          </w:divBdr>
        </w:div>
        <w:div w:id="1303071818">
          <w:marLeft w:val="0"/>
          <w:marRight w:val="0"/>
          <w:marTop w:val="0"/>
          <w:marBottom w:val="101"/>
          <w:divBdr>
            <w:top w:val="none" w:sz="0" w:space="0" w:color="auto"/>
            <w:left w:val="none" w:sz="0" w:space="0" w:color="auto"/>
            <w:bottom w:val="none" w:sz="0" w:space="0" w:color="auto"/>
            <w:right w:val="none" w:sz="0" w:space="0" w:color="auto"/>
          </w:divBdr>
        </w:div>
        <w:div w:id="1601911033">
          <w:marLeft w:val="0"/>
          <w:marRight w:val="0"/>
          <w:marTop w:val="0"/>
          <w:marBottom w:val="101"/>
          <w:divBdr>
            <w:top w:val="none" w:sz="0" w:space="0" w:color="auto"/>
            <w:left w:val="none" w:sz="0" w:space="0" w:color="auto"/>
            <w:bottom w:val="none" w:sz="0" w:space="0" w:color="auto"/>
            <w:right w:val="none" w:sz="0" w:space="0" w:color="auto"/>
          </w:divBdr>
        </w:div>
      </w:divsChild>
    </w:div>
    <w:div w:id="2125612577">
      <w:bodyDiv w:val="1"/>
      <w:marLeft w:val="0"/>
      <w:marRight w:val="0"/>
      <w:marTop w:val="0"/>
      <w:marBottom w:val="0"/>
      <w:divBdr>
        <w:top w:val="none" w:sz="0" w:space="0" w:color="auto"/>
        <w:left w:val="none" w:sz="0" w:space="0" w:color="auto"/>
        <w:bottom w:val="none" w:sz="0" w:space="0" w:color="auto"/>
        <w:right w:val="none" w:sz="0" w:space="0" w:color="auto"/>
      </w:divBdr>
      <w:divsChild>
        <w:div w:id="2110154644">
          <w:marLeft w:val="0"/>
          <w:marRight w:val="0"/>
          <w:marTop w:val="0"/>
          <w:marBottom w:val="101"/>
          <w:divBdr>
            <w:top w:val="none" w:sz="0" w:space="0" w:color="auto"/>
            <w:left w:val="none" w:sz="0" w:space="0" w:color="auto"/>
            <w:bottom w:val="none" w:sz="0" w:space="0" w:color="auto"/>
            <w:right w:val="none" w:sz="0" w:space="0" w:color="auto"/>
          </w:divBdr>
        </w:div>
        <w:div w:id="1036545913">
          <w:marLeft w:val="0"/>
          <w:marRight w:val="0"/>
          <w:marTop w:val="0"/>
          <w:marBottom w:val="101"/>
          <w:divBdr>
            <w:top w:val="none" w:sz="0" w:space="0" w:color="auto"/>
            <w:left w:val="none" w:sz="0" w:space="0" w:color="auto"/>
            <w:bottom w:val="none" w:sz="0" w:space="0" w:color="auto"/>
            <w:right w:val="none" w:sz="0" w:space="0" w:color="auto"/>
          </w:divBdr>
        </w:div>
        <w:div w:id="310257429">
          <w:marLeft w:val="0"/>
          <w:marRight w:val="0"/>
          <w:marTop w:val="0"/>
          <w:marBottom w:val="101"/>
          <w:divBdr>
            <w:top w:val="none" w:sz="0" w:space="0" w:color="auto"/>
            <w:left w:val="none" w:sz="0" w:space="0" w:color="auto"/>
            <w:bottom w:val="none" w:sz="0" w:space="0" w:color="auto"/>
            <w:right w:val="none" w:sz="0" w:space="0" w:color="auto"/>
          </w:divBdr>
        </w:div>
        <w:div w:id="1760714552">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13</Pages>
  <Words>2661</Words>
  <Characters>14641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 Frias Fernandez</dc:creator>
  <cp:keywords/>
  <dc:description/>
  <cp:lastModifiedBy>Monserrat Frias Fernandez</cp:lastModifiedBy>
  <cp:revision>6</cp:revision>
  <cp:lastPrinted>2024-06-28T17:30:00Z</cp:lastPrinted>
  <dcterms:created xsi:type="dcterms:W3CDTF">2024-06-27T15:49:00Z</dcterms:created>
  <dcterms:modified xsi:type="dcterms:W3CDTF">2024-06-28T17:47:00Z</dcterms:modified>
</cp:coreProperties>
</file>