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EE20C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EE20C3">
        <w:rPr>
          <w:rFonts w:ascii="Calibri Light" w:eastAsiaTheme="minorHAnsi" w:hAnsi="Calibri Light" w:cstheme="minorHAnsi"/>
          <w:b/>
          <w:bCs/>
          <w:iCs/>
          <w:color w:val="000000"/>
          <w:sz w:val="24"/>
          <w:szCs w:val="24"/>
          <w:lang w:eastAsia="en-US"/>
        </w:rPr>
        <w:t>H</w:t>
      </w:r>
      <w:r w:rsidR="00821EF2" w:rsidRPr="00EE20C3">
        <w:rPr>
          <w:rFonts w:ascii="Calibri Light" w:eastAsiaTheme="minorHAnsi" w:hAnsi="Calibri Light" w:cstheme="minorHAnsi"/>
          <w:b/>
          <w:bCs/>
          <w:iCs/>
          <w:color w:val="000000"/>
          <w:sz w:val="24"/>
          <w:szCs w:val="24"/>
          <w:lang w:eastAsia="en-US"/>
        </w:rPr>
        <w:t xml:space="preserve">. </w:t>
      </w:r>
      <w:r w:rsidRPr="00EE20C3">
        <w:rPr>
          <w:rFonts w:ascii="Calibri Light" w:eastAsiaTheme="minorHAnsi" w:hAnsi="Calibri Light" w:cstheme="minorHAnsi"/>
          <w:b/>
          <w:bCs/>
          <w:iCs/>
          <w:color w:val="000000"/>
          <w:sz w:val="24"/>
          <w:szCs w:val="24"/>
          <w:lang w:eastAsia="en-US"/>
        </w:rPr>
        <w:t xml:space="preserve">AYUNTAMIENTO CONSTITUCIONAL </w:t>
      </w:r>
    </w:p>
    <w:p w:rsidR="00C068B6" w:rsidRPr="00EE20C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EE20C3">
        <w:rPr>
          <w:rFonts w:ascii="Calibri Light" w:eastAsiaTheme="minorHAnsi" w:hAnsi="Calibri Light" w:cstheme="minorHAnsi"/>
          <w:b/>
          <w:bCs/>
          <w:iCs/>
          <w:color w:val="000000"/>
          <w:sz w:val="24"/>
          <w:szCs w:val="24"/>
          <w:lang w:eastAsia="en-US"/>
        </w:rPr>
        <w:t xml:space="preserve">DE ZAPOTLÁN EL GRANDE, JALISCO. </w:t>
      </w:r>
    </w:p>
    <w:p w:rsidR="00C068B6" w:rsidRPr="00EE20C3" w:rsidRDefault="00C068B6" w:rsidP="0083572D">
      <w:pPr>
        <w:tabs>
          <w:tab w:val="center" w:pos="4986"/>
        </w:tabs>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EE20C3">
        <w:rPr>
          <w:rFonts w:ascii="Calibri Light" w:eastAsiaTheme="minorHAnsi" w:hAnsi="Calibri Light" w:cstheme="minorHAnsi"/>
          <w:b/>
          <w:bCs/>
          <w:iCs/>
          <w:color w:val="000000"/>
          <w:sz w:val="24"/>
          <w:szCs w:val="24"/>
          <w:lang w:eastAsia="en-US"/>
        </w:rPr>
        <w:t xml:space="preserve">P R E S E N T E </w:t>
      </w:r>
      <w:r w:rsidR="00084CB8" w:rsidRPr="00EE20C3">
        <w:rPr>
          <w:rFonts w:ascii="Calibri Light" w:eastAsiaTheme="minorHAnsi" w:hAnsi="Calibri Light" w:cstheme="minorHAnsi"/>
          <w:b/>
          <w:bCs/>
          <w:iCs/>
          <w:color w:val="000000"/>
          <w:sz w:val="24"/>
          <w:szCs w:val="24"/>
          <w:lang w:eastAsia="en-US"/>
        </w:rPr>
        <w:tab/>
      </w:r>
    </w:p>
    <w:p w:rsidR="00F665BF" w:rsidRPr="00EE20C3" w:rsidRDefault="00F665BF" w:rsidP="0083572D">
      <w:pPr>
        <w:autoSpaceDE w:val="0"/>
        <w:autoSpaceDN w:val="0"/>
        <w:adjustRightInd w:val="0"/>
        <w:spacing w:after="0"/>
        <w:jc w:val="both"/>
        <w:rPr>
          <w:rFonts w:ascii="Calibri Light" w:hAnsi="Calibri Light" w:cstheme="minorHAnsi"/>
          <w:color w:val="000000"/>
          <w:sz w:val="24"/>
          <w:szCs w:val="24"/>
        </w:rPr>
      </w:pPr>
    </w:p>
    <w:p w:rsidR="0002462F" w:rsidRPr="00EE20C3" w:rsidRDefault="002537B2" w:rsidP="0083572D">
      <w:pPr>
        <w:ind w:firstLine="708"/>
        <w:jc w:val="both"/>
        <w:rPr>
          <w:rFonts w:ascii="Calibri Light" w:hAnsi="Calibri Light" w:cstheme="minorHAnsi"/>
          <w:b/>
          <w:iCs/>
          <w:color w:val="000000"/>
          <w:sz w:val="24"/>
          <w:szCs w:val="24"/>
        </w:rPr>
      </w:pPr>
      <w:r w:rsidRPr="00EE20C3">
        <w:rPr>
          <w:rFonts w:ascii="Calibri Light" w:hAnsi="Calibri Light" w:cstheme="minorHAnsi"/>
          <w:color w:val="000000"/>
          <w:sz w:val="24"/>
          <w:szCs w:val="24"/>
        </w:rPr>
        <w:t xml:space="preserve">Quien motiva y suscribe </w:t>
      </w:r>
      <w:r w:rsidR="007157A2" w:rsidRPr="00EE20C3">
        <w:rPr>
          <w:rFonts w:ascii="Calibri Light" w:hAnsi="Calibri Light" w:cstheme="minorHAnsi"/>
          <w:b/>
          <w:color w:val="000000"/>
          <w:sz w:val="24"/>
          <w:szCs w:val="24"/>
        </w:rPr>
        <w:t>C. ALEJANDRO BARRAGÁN SÁNCHEZ</w:t>
      </w:r>
      <w:r w:rsidRPr="00EE20C3">
        <w:rPr>
          <w:rFonts w:ascii="Calibri Light" w:hAnsi="Calibri Light" w:cstheme="minorHAnsi"/>
          <w:color w:val="000000"/>
          <w:sz w:val="24"/>
          <w:szCs w:val="24"/>
        </w:rPr>
        <w:t xml:space="preserve"> </w:t>
      </w:r>
      <w:r w:rsidR="005C682E" w:rsidRPr="00EE20C3">
        <w:rPr>
          <w:rFonts w:ascii="Calibri Light" w:hAnsi="Calibri Light" w:cstheme="minorHAnsi"/>
          <w:sz w:val="24"/>
          <w:szCs w:val="24"/>
        </w:rPr>
        <w:t xml:space="preserve">en mi </w:t>
      </w:r>
      <w:r w:rsidR="005F4526" w:rsidRPr="00EE20C3">
        <w:rPr>
          <w:rFonts w:ascii="Calibri Light" w:hAnsi="Calibri Light" w:cstheme="minorHAnsi"/>
          <w:sz w:val="24"/>
          <w:szCs w:val="24"/>
        </w:rPr>
        <w:t>carácter</w:t>
      </w:r>
      <w:r w:rsidR="005C682E" w:rsidRPr="00EE20C3">
        <w:rPr>
          <w:rFonts w:ascii="Calibri Light" w:hAnsi="Calibri Light" w:cstheme="minorHAnsi"/>
          <w:sz w:val="24"/>
          <w:szCs w:val="24"/>
        </w:rPr>
        <w:t xml:space="preserve"> de </w:t>
      </w:r>
      <w:r w:rsidR="007157A2" w:rsidRPr="00EE20C3">
        <w:rPr>
          <w:rFonts w:ascii="Calibri Light" w:hAnsi="Calibri Light" w:cstheme="minorHAnsi"/>
          <w:sz w:val="24"/>
          <w:szCs w:val="24"/>
        </w:rPr>
        <w:t>Presidente Municipal</w:t>
      </w:r>
      <w:r w:rsidR="005C682E" w:rsidRPr="00EE20C3">
        <w:rPr>
          <w:rFonts w:ascii="Calibri Light" w:hAnsi="Calibri Light" w:cstheme="minorHAnsi"/>
          <w:sz w:val="24"/>
          <w:szCs w:val="24"/>
        </w:rPr>
        <w:t xml:space="preserve"> de este Ayuntamiento de Zapotlán</w:t>
      </w:r>
      <w:r w:rsidRPr="00EE20C3">
        <w:rPr>
          <w:rFonts w:ascii="Calibri Light" w:hAnsi="Calibri Light" w:cstheme="minorHAnsi"/>
          <w:color w:val="000000"/>
          <w:sz w:val="24"/>
          <w:szCs w:val="24"/>
        </w:rPr>
        <w:t>, con fundamento en lo dispuesto por los artículos 115 de la Constitución Política de los Estados Unidos Mexicanos; 1, 2, 3,</w:t>
      </w:r>
      <w:r w:rsidR="007A53DF" w:rsidRPr="00EE20C3">
        <w:rPr>
          <w:rFonts w:ascii="Calibri Light" w:hAnsi="Calibri Light" w:cstheme="minorHAnsi"/>
          <w:color w:val="000000"/>
          <w:sz w:val="24"/>
          <w:szCs w:val="24"/>
        </w:rPr>
        <w:t xml:space="preserve"> 4,</w:t>
      </w:r>
      <w:r w:rsidRPr="00EE20C3">
        <w:rPr>
          <w:rFonts w:ascii="Calibri Light" w:hAnsi="Calibri Light" w:cstheme="minorHAnsi"/>
          <w:color w:val="000000"/>
          <w:sz w:val="24"/>
          <w:szCs w:val="24"/>
        </w:rPr>
        <w:t xml:space="preserve"> 73, 77, 85 </w:t>
      </w:r>
      <w:r w:rsidR="00734875" w:rsidRPr="00EE20C3">
        <w:rPr>
          <w:rFonts w:ascii="Calibri Light" w:hAnsi="Calibri Light" w:cstheme="minorHAnsi"/>
          <w:color w:val="000000"/>
          <w:sz w:val="24"/>
          <w:szCs w:val="24"/>
        </w:rPr>
        <w:t xml:space="preserve">fracción IV </w:t>
      </w:r>
      <w:r w:rsidRPr="00EE20C3">
        <w:rPr>
          <w:rFonts w:ascii="Calibri Light" w:hAnsi="Calibri Light" w:cstheme="minorHAnsi"/>
          <w:color w:val="000000"/>
          <w:sz w:val="24"/>
          <w:szCs w:val="24"/>
        </w:rPr>
        <w:t>y demás relativos de la Constitución Política del Estado de Jalisco; 1, 2, 3,</w:t>
      </w:r>
      <w:r w:rsidR="0039014F" w:rsidRPr="00EE20C3">
        <w:rPr>
          <w:rFonts w:ascii="Calibri Light" w:hAnsi="Calibri Light" w:cstheme="minorHAnsi"/>
          <w:color w:val="000000"/>
          <w:sz w:val="24"/>
          <w:szCs w:val="24"/>
        </w:rPr>
        <w:t xml:space="preserve"> 4</w:t>
      </w:r>
      <w:r w:rsidR="00734875" w:rsidRPr="00EE20C3">
        <w:rPr>
          <w:rFonts w:ascii="Calibri Light" w:hAnsi="Calibri Light" w:cstheme="minorHAnsi"/>
          <w:color w:val="000000"/>
          <w:sz w:val="24"/>
          <w:szCs w:val="24"/>
        </w:rPr>
        <w:t>, 5,</w:t>
      </w:r>
      <w:r w:rsidR="0039014F" w:rsidRPr="00EE20C3">
        <w:rPr>
          <w:rFonts w:ascii="Calibri Light" w:hAnsi="Calibri Light" w:cstheme="minorHAnsi"/>
          <w:color w:val="000000"/>
          <w:sz w:val="24"/>
          <w:szCs w:val="24"/>
        </w:rPr>
        <w:t>1</w:t>
      </w:r>
      <w:r w:rsidR="00734875" w:rsidRPr="00EE20C3">
        <w:rPr>
          <w:rFonts w:ascii="Calibri Light" w:hAnsi="Calibri Light" w:cstheme="minorHAnsi"/>
          <w:color w:val="000000"/>
          <w:sz w:val="24"/>
          <w:szCs w:val="24"/>
        </w:rPr>
        <w:t xml:space="preserve">0, 29, 30, 34, 35, 37, </w:t>
      </w:r>
      <w:r w:rsidR="0039014F" w:rsidRPr="00EE20C3">
        <w:rPr>
          <w:rFonts w:ascii="Calibri Light" w:hAnsi="Calibri Light" w:cstheme="minorHAnsi"/>
          <w:color w:val="000000"/>
          <w:sz w:val="24"/>
          <w:szCs w:val="24"/>
        </w:rPr>
        <w:t xml:space="preserve">38, </w:t>
      </w:r>
      <w:r w:rsidR="00655528" w:rsidRPr="00EE20C3">
        <w:rPr>
          <w:rFonts w:ascii="Calibri Light" w:hAnsi="Calibri Light" w:cstheme="minorHAnsi"/>
          <w:color w:val="000000"/>
          <w:sz w:val="24"/>
          <w:szCs w:val="24"/>
        </w:rPr>
        <w:t xml:space="preserve">41 fracción </w:t>
      </w:r>
      <w:r w:rsidR="00450BE9" w:rsidRPr="00EE20C3">
        <w:rPr>
          <w:rFonts w:ascii="Calibri Light" w:hAnsi="Calibri Light" w:cstheme="minorHAnsi"/>
          <w:color w:val="000000"/>
          <w:sz w:val="24"/>
          <w:szCs w:val="24"/>
        </w:rPr>
        <w:t>I</w:t>
      </w:r>
      <w:r w:rsidRPr="00EE20C3">
        <w:rPr>
          <w:rFonts w:ascii="Calibri Light" w:hAnsi="Calibri Light" w:cstheme="minorHAnsi"/>
          <w:color w:val="000000"/>
          <w:sz w:val="24"/>
          <w:szCs w:val="24"/>
        </w:rPr>
        <w:t>,</w:t>
      </w:r>
      <w:r w:rsidR="00734875" w:rsidRPr="00EE20C3">
        <w:rPr>
          <w:rFonts w:ascii="Calibri Light" w:hAnsi="Calibri Light" w:cstheme="minorHAnsi"/>
          <w:color w:val="000000"/>
          <w:sz w:val="24"/>
          <w:szCs w:val="24"/>
        </w:rPr>
        <w:t xml:space="preserve"> </w:t>
      </w:r>
      <w:r w:rsidR="00263C1C" w:rsidRPr="00EE20C3">
        <w:rPr>
          <w:rFonts w:ascii="Calibri Light" w:hAnsi="Calibri Light" w:cstheme="minorHAnsi"/>
          <w:color w:val="000000"/>
          <w:sz w:val="24"/>
          <w:szCs w:val="24"/>
        </w:rPr>
        <w:t>47</w:t>
      </w:r>
      <w:r w:rsidR="00734875" w:rsidRPr="00EE20C3">
        <w:rPr>
          <w:rFonts w:ascii="Calibri Light" w:hAnsi="Calibri Light" w:cstheme="minorHAnsi"/>
          <w:color w:val="000000"/>
          <w:sz w:val="24"/>
          <w:szCs w:val="24"/>
        </w:rPr>
        <w:t xml:space="preserve">, </w:t>
      </w:r>
      <w:r w:rsidR="00263C1C" w:rsidRPr="00EE20C3">
        <w:rPr>
          <w:rFonts w:ascii="Calibri Light" w:hAnsi="Calibri Light" w:cstheme="minorHAnsi"/>
          <w:color w:val="000000"/>
          <w:sz w:val="24"/>
          <w:szCs w:val="24"/>
        </w:rPr>
        <w:t>48</w:t>
      </w:r>
      <w:r w:rsidR="00734875" w:rsidRPr="00EE20C3">
        <w:rPr>
          <w:rFonts w:ascii="Calibri Light" w:hAnsi="Calibri Light" w:cstheme="minorHAnsi"/>
          <w:color w:val="000000"/>
          <w:sz w:val="24"/>
          <w:szCs w:val="24"/>
        </w:rPr>
        <w:t xml:space="preserve"> y demás relativos </w:t>
      </w:r>
      <w:r w:rsidRPr="00EE20C3">
        <w:rPr>
          <w:rFonts w:ascii="Calibri Light" w:hAnsi="Calibri Light" w:cstheme="minorHAnsi"/>
          <w:color w:val="000000"/>
          <w:sz w:val="24"/>
          <w:szCs w:val="24"/>
        </w:rPr>
        <w:t xml:space="preserve">de la Ley del Gobierno y la Administración Pública Municipal del Estado de Jalisco y sus Municipios; y </w:t>
      </w:r>
      <w:r w:rsidR="00450BE9" w:rsidRPr="00EE20C3">
        <w:rPr>
          <w:rFonts w:ascii="Calibri Light" w:hAnsi="Calibri Light" w:cstheme="minorHAnsi"/>
          <w:color w:val="000000"/>
          <w:sz w:val="24"/>
          <w:szCs w:val="24"/>
        </w:rPr>
        <w:t>artículo</w:t>
      </w:r>
      <w:r w:rsidR="00916E20" w:rsidRPr="00EE20C3">
        <w:rPr>
          <w:rFonts w:ascii="Calibri Light" w:hAnsi="Calibri Light" w:cstheme="minorHAnsi"/>
          <w:color w:val="000000"/>
          <w:sz w:val="24"/>
          <w:szCs w:val="24"/>
        </w:rPr>
        <w:t xml:space="preserve"> </w:t>
      </w:r>
      <w:r w:rsidR="00655528" w:rsidRPr="00EE20C3">
        <w:rPr>
          <w:rFonts w:ascii="Calibri Light" w:hAnsi="Calibri Light" w:cstheme="minorHAnsi"/>
          <w:color w:val="000000"/>
          <w:sz w:val="24"/>
          <w:szCs w:val="24"/>
        </w:rPr>
        <w:t>87</w:t>
      </w:r>
      <w:r w:rsidR="00916E20" w:rsidRPr="00EE20C3">
        <w:rPr>
          <w:rFonts w:ascii="Calibri Light" w:hAnsi="Calibri Light" w:cstheme="minorHAnsi"/>
          <w:color w:val="000000"/>
          <w:sz w:val="24"/>
          <w:szCs w:val="24"/>
        </w:rPr>
        <w:t xml:space="preserve"> fracción I</w:t>
      </w:r>
      <w:r w:rsidR="00655528" w:rsidRPr="00EE20C3">
        <w:rPr>
          <w:rFonts w:ascii="Calibri Light" w:hAnsi="Calibri Light" w:cstheme="minorHAnsi"/>
          <w:color w:val="000000"/>
          <w:sz w:val="24"/>
          <w:szCs w:val="24"/>
        </w:rPr>
        <w:t>, 91,</w:t>
      </w:r>
      <w:r w:rsidR="00916E20" w:rsidRPr="00EE20C3">
        <w:rPr>
          <w:rFonts w:ascii="Calibri Light" w:hAnsi="Calibri Light" w:cstheme="minorHAnsi"/>
          <w:color w:val="000000"/>
          <w:sz w:val="24"/>
          <w:szCs w:val="24"/>
        </w:rPr>
        <w:t xml:space="preserve"> 92</w:t>
      </w:r>
      <w:r w:rsidRPr="00EE20C3">
        <w:rPr>
          <w:rFonts w:ascii="Calibri Light" w:hAnsi="Calibri Light" w:cstheme="minorHAnsi"/>
          <w:color w:val="000000"/>
          <w:sz w:val="24"/>
          <w:szCs w:val="24"/>
        </w:rPr>
        <w:t>,</w:t>
      </w:r>
      <w:r w:rsidR="00655528" w:rsidRPr="00EE20C3">
        <w:rPr>
          <w:rFonts w:ascii="Calibri Light" w:hAnsi="Calibri Light" w:cstheme="minorHAnsi"/>
          <w:color w:val="000000"/>
          <w:sz w:val="24"/>
          <w:szCs w:val="24"/>
        </w:rPr>
        <w:t xml:space="preserve"> 100 </w:t>
      </w:r>
      <w:r w:rsidR="00916E20" w:rsidRPr="00EE20C3">
        <w:rPr>
          <w:rFonts w:ascii="Calibri Light" w:hAnsi="Calibri Light" w:cstheme="minorHAnsi"/>
          <w:color w:val="000000"/>
          <w:sz w:val="24"/>
          <w:szCs w:val="24"/>
        </w:rPr>
        <w:t xml:space="preserve">y demás aplicables </w:t>
      </w:r>
      <w:r w:rsidRPr="00EE20C3">
        <w:rPr>
          <w:rFonts w:ascii="Calibri Light" w:hAnsi="Calibri Light" w:cstheme="minorHAnsi"/>
          <w:color w:val="000000"/>
          <w:sz w:val="24"/>
          <w:szCs w:val="24"/>
        </w:rPr>
        <w:t xml:space="preserve">del Reglamento Interior del Ayuntamiento de Zapotlán el Grande, Jalisco, </w:t>
      </w:r>
      <w:r w:rsidRPr="00EE20C3">
        <w:rPr>
          <w:rFonts w:ascii="Calibri Light" w:hAnsi="Calibri Light" w:cstheme="minorHAnsi"/>
          <w:iCs/>
          <w:color w:val="000000"/>
          <w:sz w:val="24"/>
          <w:szCs w:val="24"/>
        </w:rPr>
        <w:t>comparezco a presentar al Pleno de és</w:t>
      </w:r>
      <w:r w:rsidR="005C682E" w:rsidRPr="00EE20C3">
        <w:rPr>
          <w:rFonts w:ascii="Calibri Light" w:hAnsi="Calibri Light" w:cstheme="minorHAnsi"/>
          <w:iCs/>
          <w:color w:val="000000"/>
          <w:sz w:val="24"/>
          <w:szCs w:val="24"/>
        </w:rPr>
        <w:t xml:space="preserve">te H. Ayuntamiento la siguiente </w:t>
      </w:r>
      <w:r w:rsidR="000E6A03" w:rsidRPr="00EE20C3">
        <w:rPr>
          <w:rFonts w:ascii="Calibri Light" w:hAnsi="Calibri Light" w:cstheme="minorHAnsi"/>
          <w:b/>
          <w:iCs/>
          <w:color w:val="000000"/>
          <w:sz w:val="24"/>
          <w:szCs w:val="24"/>
        </w:rPr>
        <w:t xml:space="preserve">INICIATIVA DE ACUERDO QUE </w:t>
      </w:r>
      <w:r w:rsidR="000E6A03">
        <w:rPr>
          <w:rFonts w:ascii="Calibri Light" w:hAnsi="Calibri Light" w:cstheme="minorHAnsi"/>
          <w:b/>
          <w:iCs/>
          <w:color w:val="000000"/>
          <w:sz w:val="24"/>
          <w:szCs w:val="24"/>
        </w:rPr>
        <w:t>MODIFICA LOS MONTOS DE LAS PARTIDAS PRESUPUESTALES ASIGNADAS A LA EJECUCIÓN DEL PRESUPUESTO APROBADO PARA LA</w:t>
      </w:r>
      <w:r w:rsidR="000E6A03" w:rsidRPr="00EE20C3">
        <w:rPr>
          <w:rFonts w:ascii="Calibri Light" w:hAnsi="Calibri Light" w:cstheme="minorHAnsi"/>
          <w:b/>
          <w:iCs/>
          <w:color w:val="000000"/>
          <w:sz w:val="24"/>
          <w:szCs w:val="24"/>
        </w:rPr>
        <w:t xml:space="preserve"> ESTRATEGIA MUNICIPAL PARA LA MITIGACIÓN DE LA EROSIÓN EN LA SUB CUENCA LAGUNA DE ZAPOTLÁ</w:t>
      </w:r>
      <w:r w:rsidR="000E6A03">
        <w:rPr>
          <w:rFonts w:ascii="Calibri Light" w:hAnsi="Calibri Light" w:cstheme="minorHAnsi"/>
          <w:b/>
          <w:iCs/>
          <w:color w:val="000000"/>
          <w:sz w:val="24"/>
          <w:szCs w:val="24"/>
        </w:rPr>
        <w:t>N Y SOLICITA LA AUTORIZACIÓN PARA UN AUMENTO ADICIONAL PARA LA MISMA ESTRATEGIA</w:t>
      </w:r>
      <w:r w:rsidR="002D141C">
        <w:rPr>
          <w:rFonts w:ascii="Calibri Light" w:hAnsi="Calibri Light" w:cstheme="minorHAnsi"/>
          <w:b/>
          <w:iCs/>
          <w:color w:val="000000"/>
          <w:sz w:val="24"/>
          <w:szCs w:val="24"/>
        </w:rPr>
        <w:t xml:space="preserve">, </w:t>
      </w:r>
      <w:r w:rsidR="005C682E" w:rsidRPr="00EE20C3">
        <w:rPr>
          <w:rFonts w:ascii="Calibri Light" w:hAnsi="Calibri Light" w:cstheme="minorHAnsi"/>
          <w:iCs/>
          <w:color w:val="000000"/>
          <w:sz w:val="24"/>
          <w:szCs w:val="24"/>
        </w:rPr>
        <w:t xml:space="preserve">poniendo a consideración la siguiente: </w:t>
      </w:r>
    </w:p>
    <w:p w:rsidR="007157A2" w:rsidRPr="00EE20C3" w:rsidRDefault="007157A2" w:rsidP="0083572D">
      <w:pPr>
        <w:autoSpaceDE w:val="0"/>
        <w:autoSpaceDN w:val="0"/>
        <w:adjustRightInd w:val="0"/>
        <w:spacing w:after="0"/>
        <w:jc w:val="center"/>
        <w:rPr>
          <w:rFonts w:ascii="Calibri Light" w:hAnsi="Calibri Light" w:cstheme="minorHAnsi"/>
          <w:color w:val="000000"/>
          <w:sz w:val="24"/>
          <w:szCs w:val="24"/>
        </w:rPr>
      </w:pPr>
    </w:p>
    <w:p w:rsidR="00520250" w:rsidRPr="00EE20C3" w:rsidRDefault="002C55A9" w:rsidP="0083572D">
      <w:pPr>
        <w:autoSpaceDE w:val="0"/>
        <w:autoSpaceDN w:val="0"/>
        <w:adjustRightInd w:val="0"/>
        <w:spacing w:after="0"/>
        <w:jc w:val="center"/>
        <w:rPr>
          <w:rFonts w:ascii="Calibri Light" w:hAnsi="Calibri Light" w:cstheme="minorHAnsi"/>
          <w:b/>
          <w:bCs/>
          <w:iCs/>
          <w:color w:val="000000"/>
          <w:sz w:val="24"/>
          <w:szCs w:val="24"/>
        </w:rPr>
      </w:pPr>
      <w:r w:rsidRPr="00EE20C3">
        <w:rPr>
          <w:rFonts w:ascii="Calibri Light" w:hAnsi="Calibri Light" w:cstheme="minorHAnsi"/>
          <w:b/>
          <w:bCs/>
          <w:iCs/>
          <w:color w:val="000000"/>
          <w:sz w:val="24"/>
          <w:szCs w:val="24"/>
        </w:rPr>
        <w:t>EXPOSICIÓN DE MOTIVOS:</w:t>
      </w:r>
      <w:r w:rsidR="00734875" w:rsidRPr="00EE20C3">
        <w:rPr>
          <w:rFonts w:ascii="Calibri Light" w:hAnsi="Calibri Light" w:cstheme="minorHAnsi"/>
          <w:b/>
          <w:bCs/>
          <w:iCs/>
          <w:color w:val="000000"/>
          <w:sz w:val="24"/>
          <w:szCs w:val="24"/>
        </w:rPr>
        <w:t xml:space="preserve"> </w:t>
      </w:r>
    </w:p>
    <w:p w:rsidR="00916E20" w:rsidRPr="00EE20C3" w:rsidRDefault="00916E20" w:rsidP="0083572D">
      <w:pPr>
        <w:autoSpaceDE w:val="0"/>
        <w:autoSpaceDN w:val="0"/>
        <w:adjustRightInd w:val="0"/>
        <w:spacing w:after="0"/>
        <w:jc w:val="center"/>
        <w:rPr>
          <w:rFonts w:ascii="Calibri Light" w:hAnsi="Calibri Light" w:cstheme="minorHAnsi"/>
          <w:b/>
          <w:bCs/>
          <w:iCs/>
          <w:color w:val="000000"/>
          <w:sz w:val="24"/>
          <w:szCs w:val="24"/>
        </w:rPr>
      </w:pPr>
    </w:p>
    <w:p w:rsidR="00715751" w:rsidRPr="00EE20C3" w:rsidRDefault="00715751" w:rsidP="0083572D">
      <w:pPr>
        <w:ind w:firstLine="708"/>
        <w:jc w:val="both"/>
        <w:rPr>
          <w:rFonts w:ascii="Calibri Light" w:hAnsi="Calibri Light" w:cstheme="minorHAnsi"/>
          <w:sz w:val="24"/>
          <w:szCs w:val="24"/>
        </w:rPr>
      </w:pPr>
      <w:r w:rsidRPr="00EE20C3">
        <w:rPr>
          <w:rFonts w:ascii="Calibri Light" w:hAnsi="Calibri Light" w:cstheme="minorHAnsi"/>
          <w:b/>
          <w:bCs/>
          <w:sz w:val="24"/>
          <w:szCs w:val="24"/>
        </w:rPr>
        <w:t xml:space="preserve">I.- </w:t>
      </w:r>
      <w:r w:rsidRPr="00EE20C3">
        <w:rPr>
          <w:rFonts w:ascii="Calibri Light" w:hAnsi="Calibri Light" w:cstheme="minorHAnsi"/>
          <w:sz w:val="24"/>
          <w:szCs w:val="24"/>
        </w:rPr>
        <w:t>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w:t>
      </w:r>
      <w:r w:rsidR="001F5187" w:rsidRPr="00EE20C3">
        <w:rPr>
          <w:rFonts w:ascii="Calibri Light" w:hAnsi="Calibri Light" w:cstheme="minorHAnsi"/>
          <w:sz w:val="24"/>
          <w:szCs w:val="24"/>
        </w:rPr>
        <w:t>.</w:t>
      </w:r>
      <w:r w:rsidRPr="00EE20C3">
        <w:rPr>
          <w:rFonts w:ascii="Calibri Light" w:hAnsi="Calibri Light" w:cstheme="minorHAnsi"/>
          <w:sz w:val="24"/>
          <w:szCs w:val="24"/>
        </w:rPr>
        <w:t xml:space="preserve"> </w:t>
      </w:r>
    </w:p>
    <w:p w:rsidR="00A7097C" w:rsidRDefault="00715751" w:rsidP="001F5187">
      <w:pPr>
        <w:autoSpaceDE w:val="0"/>
        <w:autoSpaceDN w:val="0"/>
        <w:adjustRightInd w:val="0"/>
        <w:ind w:firstLine="708"/>
        <w:jc w:val="both"/>
        <w:rPr>
          <w:rFonts w:ascii="Calibri Light" w:hAnsi="Calibri Light" w:cstheme="minorHAnsi"/>
          <w:b/>
          <w:bCs/>
          <w:i/>
          <w:iCs/>
          <w:sz w:val="24"/>
          <w:szCs w:val="24"/>
          <w:lang w:eastAsia="en-US"/>
        </w:rPr>
      </w:pPr>
      <w:r w:rsidRPr="00EE20C3">
        <w:rPr>
          <w:rFonts w:ascii="Calibri Light" w:hAnsi="Calibri Light" w:cstheme="minorHAnsi"/>
          <w:b/>
          <w:bCs/>
          <w:iCs/>
          <w:sz w:val="24"/>
          <w:szCs w:val="24"/>
          <w:lang w:eastAsia="en-US"/>
        </w:rPr>
        <w:t>II.-</w:t>
      </w:r>
      <w:r w:rsidRPr="00EE20C3">
        <w:rPr>
          <w:rFonts w:ascii="Calibri Light" w:hAnsi="Calibri Light" w:cstheme="minorHAnsi"/>
          <w:b/>
          <w:bCs/>
          <w:i/>
          <w:iCs/>
          <w:sz w:val="24"/>
          <w:szCs w:val="24"/>
          <w:lang w:eastAsia="en-US"/>
        </w:rPr>
        <w:t xml:space="preserve"> </w:t>
      </w:r>
      <w:r w:rsidR="00B037D0" w:rsidRPr="00EE20C3">
        <w:rPr>
          <w:rFonts w:ascii="Calibri Light" w:eastAsia="Calibri" w:hAnsi="Calibri Light" w:cs="Calibri"/>
          <w:color w:val="000000"/>
          <w:sz w:val="24"/>
          <w:szCs w:val="24"/>
        </w:rPr>
        <w:t xml:space="preserve">Que de conformidad a lo dispuesto dentro del artículo 8º fracción I de la Ley General del Equilibrio Ecológico y la Protección al Ambiente, corresponde a los Municipios la formulación, conducción y evaluación de la política ambiental municipal. A este precepto se suman las disposiciones establecidas dentro del artículo 5 fracciones I y II, y artículo 9 de la Ley Estatal del Equilibrio Ecológico y la Protección al </w:t>
      </w:r>
      <w:r w:rsidR="00B037D0" w:rsidRPr="00EE20C3">
        <w:rPr>
          <w:rFonts w:ascii="Calibri Light" w:eastAsia="Calibri" w:hAnsi="Calibri Light" w:cs="Calibri"/>
          <w:color w:val="000000"/>
          <w:sz w:val="24"/>
          <w:szCs w:val="24"/>
        </w:rPr>
        <w:lastRenderedPageBreak/>
        <w:t>Ambiente, así como los artículos 1, 2, 5, 10 fracción I y 25 del Reglamento de Medio Ambiente y Desarrollo Sustentable del Municipio de Zapotlán el Grande, Jalisco.</w:t>
      </w:r>
    </w:p>
    <w:p w:rsidR="00A7097C" w:rsidRDefault="00A7097C" w:rsidP="001F5187">
      <w:pPr>
        <w:autoSpaceDE w:val="0"/>
        <w:autoSpaceDN w:val="0"/>
        <w:adjustRightInd w:val="0"/>
        <w:ind w:firstLine="708"/>
        <w:jc w:val="both"/>
        <w:rPr>
          <w:rFonts w:ascii="Calibri Light" w:hAnsi="Calibri Light" w:cstheme="minorHAnsi"/>
          <w:b/>
          <w:bCs/>
          <w:i/>
          <w:iCs/>
          <w:sz w:val="24"/>
          <w:szCs w:val="24"/>
          <w:lang w:eastAsia="en-US"/>
        </w:rPr>
      </w:pPr>
    </w:p>
    <w:p w:rsidR="001F5187" w:rsidRPr="00EE20C3" w:rsidRDefault="001F5187" w:rsidP="001F5187">
      <w:pPr>
        <w:autoSpaceDE w:val="0"/>
        <w:autoSpaceDN w:val="0"/>
        <w:adjustRightInd w:val="0"/>
        <w:ind w:firstLine="708"/>
        <w:jc w:val="both"/>
        <w:rPr>
          <w:rFonts w:ascii="Calibri Light" w:eastAsia="Calibri" w:hAnsi="Calibri Light" w:cs="Calibri"/>
          <w:color w:val="000000"/>
          <w:sz w:val="24"/>
          <w:szCs w:val="24"/>
        </w:rPr>
      </w:pPr>
      <w:r w:rsidRPr="00EE20C3">
        <w:rPr>
          <w:rFonts w:ascii="Calibri Light" w:hAnsi="Calibri Light" w:cstheme="minorHAnsi"/>
          <w:b/>
          <w:sz w:val="24"/>
          <w:szCs w:val="24"/>
        </w:rPr>
        <w:t>III.-</w:t>
      </w:r>
      <w:r w:rsidR="00D475AE" w:rsidRPr="00EE20C3">
        <w:rPr>
          <w:rFonts w:ascii="Calibri Light" w:hAnsi="Calibri Light" w:cstheme="minorHAnsi"/>
          <w:b/>
          <w:spacing w:val="-3"/>
          <w:sz w:val="24"/>
          <w:szCs w:val="24"/>
        </w:rPr>
        <w:t xml:space="preserve"> </w:t>
      </w:r>
      <w:r w:rsidR="00B037D0" w:rsidRPr="00EE20C3">
        <w:rPr>
          <w:rFonts w:ascii="Calibri Light" w:eastAsia="Calibri" w:hAnsi="Calibri Light" w:cs="Calibri"/>
          <w:color w:val="000000"/>
          <w:sz w:val="24"/>
          <w:szCs w:val="24"/>
        </w:rPr>
        <w:t>Que al efecto del artículo 25 primer párrafo del Reglamento de Medio Ambiente y Desarrollo Sustentable del Municipio de Zapotlán el Grande; se entenderá como Política Ambiental al conjunto de criterios y acciones establecidas por la autoridad competente, en base a estudios técnicos y científicos, sociales y económicos que permitan orientar actividades públicas y privadas hacia la utilización, restauración, regeneración y conservación de los recursos naturales con que cuenta el Municipio, fomentando el Equilibrio y Protección al Ambiente.</w:t>
      </w:r>
    </w:p>
    <w:p w:rsidR="001F5187" w:rsidRPr="00EE20C3" w:rsidRDefault="001F5187" w:rsidP="001F5187">
      <w:pPr>
        <w:autoSpaceDE w:val="0"/>
        <w:autoSpaceDN w:val="0"/>
        <w:adjustRightInd w:val="0"/>
        <w:ind w:firstLine="708"/>
        <w:jc w:val="both"/>
        <w:rPr>
          <w:rFonts w:ascii="Calibri Light" w:hAnsi="Calibri Light"/>
          <w:color w:val="000000"/>
          <w:sz w:val="24"/>
          <w:szCs w:val="24"/>
        </w:rPr>
      </w:pPr>
      <w:r w:rsidRPr="00EE20C3">
        <w:rPr>
          <w:rFonts w:ascii="Calibri Light" w:eastAsia="Calibri" w:hAnsi="Calibri Light" w:cs="Calibri"/>
          <w:b/>
          <w:color w:val="000000"/>
          <w:sz w:val="24"/>
          <w:szCs w:val="24"/>
        </w:rPr>
        <w:t>IV.-</w:t>
      </w:r>
      <w:r w:rsidRPr="00EE20C3">
        <w:rPr>
          <w:rFonts w:ascii="Calibri Light" w:eastAsia="Calibri" w:hAnsi="Calibri Light" w:cs="Calibri"/>
          <w:color w:val="000000"/>
          <w:sz w:val="24"/>
          <w:szCs w:val="24"/>
        </w:rPr>
        <w:t xml:space="preserve"> </w:t>
      </w:r>
      <w:r w:rsidR="00B037D0" w:rsidRPr="00EE20C3">
        <w:rPr>
          <w:rFonts w:ascii="Calibri Light" w:eastAsia="Calibri" w:hAnsi="Calibri Light" w:cs="Calibri"/>
          <w:color w:val="000000"/>
          <w:sz w:val="24"/>
          <w:szCs w:val="24"/>
        </w:rPr>
        <w:t>Que en Sesión Ordinaria de Ayuntamiento número 06 de fecha 23 de febrero del 2022, mediante punto número 30 del orden del día, se aprobó la Iniciativa de Acuerdo que propone la “Estrategia Municipal para la Mitigación de la Erosión en la Sub cuenca Laguna Zapotlán” y eleve el acuerdo al Gobierno del Estado a través de la Secretaría de Medio Ambiente y Desarrollo Territorial para solicitar la declaratoria de emergencia correspondiente”, cuyo objetivo se centra en hacer frente a la problemática, erosión, arrastre de suelo, deterioro de cauces y azolve de la Laguna de Zapotlán.</w:t>
      </w:r>
    </w:p>
    <w:p w:rsidR="001F5187" w:rsidRPr="00B037D0" w:rsidRDefault="001F5187" w:rsidP="001F5187">
      <w:pPr>
        <w:pBdr>
          <w:top w:val="nil"/>
          <w:left w:val="nil"/>
          <w:bottom w:val="nil"/>
          <w:right w:val="nil"/>
          <w:between w:val="nil"/>
        </w:pBdr>
        <w:spacing w:after="0"/>
        <w:ind w:firstLine="708"/>
        <w:jc w:val="both"/>
        <w:rPr>
          <w:rFonts w:ascii="Calibri Light" w:eastAsia="Calibri" w:hAnsi="Calibri Light" w:cs="Calibri"/>
          <w:color w:val="000000"/>
          <w:sz w:val="24"/>
          <w:szCs w:val="24"/>
        </w:rPr>
      </w:pPr>
      <w:r w:rsidRPr="00EE20C3">
        <w:rPr>
          <w:rFonts w:ascii="Calibri Light" w:eastAsia="Calibri" w:hAnsi="Calibri Light" w:cs="Calibri"/>
          <w:b/>
          <w:color w:val="000000"/>
          <w:sz w:val="24"/>
          <w:szCs w:val="24"/>
        </w:rPr>
        <w:t>V.-</w:t>
      </w:r>
      <w:r w:rsidRPr="00EE20C3">
        <w:rPr>
          <w:rFonts w:ascii="Calibri Light" w:eastAsia="Calibri" w:hAnsi="Calibri Light" w:cs="Calibri"/>
          <w:color w:val="000000"/>
          <w:sz w:val="24"/>
          <w:szCs w:val="24"/>
        </w:rPr>
        <w:t xml:space="preserve"> </w:t>
      </w:r>
      <w:r w:rsidR="00B037D0">
        <w:rPr>
          <w:rFonts w:ascii="Calibri Light" w:eastAsia="Calibri" w:hAnsi="Calibri Light" w:cs="Calibri"/>
          <w:color w:val="000000"/>
          <w:sz w:val="24"/>
          <w:szCs w:val="24"/>
        </w:rPr>
        <w:t xml:space="preserve"> Asimismo, en Sesión Extraordinaria número 20 de fecha 13 de junio del 2022, mediante punto número 04 del orden del día, se aprobó </w:t>
      </w:r>
      <w:r w:rsidR="00B037D0" w:rsidRPr="00B037D0">
        <w:rPr>
          <w:rFonts w:ascii="Calibri Light" w:hAnsi="Calibri Light" w:cstheme="minorHAnsi"/>
          <w:iCs/>
          <w:color w:val="000000"/>
          <w:sz w:val="24"/>
          <w:szCs w:val="24"/>
        </w:rPr>
        <w:t xml:space="preserve">Iniciativa </w:t>
      </w:r>
      <w:r w:rsidR="00B037D0">
        <w:rPr>
          <w:rFonts w:ascii="Calibri Light" w:hAnsi="Calibri Light" w:cstheme="minorHAnsi"/>
          <w:iCs/>
          <w:color w:val="000000"/>
          <w:sz w:val="24"/>
          <w:szCs w:val="24"/>
        </w:rPr>
        <w:t>d</w:t>
      </w:r>
      <w:r w:rsidR="00B037D0" w:rsidRPr="00B037D0">
        <w:rPr>
          <w:rFonts w:ascii="Calibri Light" w:hAnsi="Calibri Light" w:cstheme="minorHAnsi"/>
          <w:iCs/>
          <w:color w:val="000000"/>
          <w:sz w:val="24"/>
          <w:szCs w:val="24"/>
        </w:rPr>
        <w:t xml:space="preserve">e Acuerdo </w:t>
      </w:r>
      <w:r w:rsidR="00B037D0">
        <w:rPr>
          <w:rFonts w:ascii="Calibri Light" w:hAnsi="Calibri Light" w:cstheme="minorHAnsi"/>
          <w:iCs/>
          <w:color w:val="000000"/>
          <w:sz w:val="24"/>
          <w:szCs w:val="24"/>
        </w:rPr>
        <w:t>q</w:t>
      </w:r>
      <w:r w:rsidR="00B037D0" w:rsidRPr="00B037D0">
        <w:rPr>
          <w:rFonts w:ascii="Calibri Light" w:hAnsi="Calibri Light" w:cstheme="minorHAnsi"/>
          <w:iCs/>
          <w:color w:val="000000"/>
          <w:sz w:val="24"/>
          <w:szCs w:val="24"/>
        </w:rPr>
        <w:t xml:space="preserve">ue </w:t>
      </w:r>
      <w:r w:rsidR="00B037D0">
        <w:rPr>
          <w:rFonts w:ascii="Calibri Light" w:hAnsi="Calibri Light" w:cstheme="minorHAnsi"/>
          <w:iCs/>
          <w:color w:val="000000"/>
          <w:sz w:val="24"/>
          <w:szCs w:val="24"/>
        </w:rPr>
        <w:t>a</w:t>
      </w:r>
      <w:r w:rsidR="00B037D0" w:rsidRPr="00B037D0">
        <w:rPr>
          <w:rFonts w:ascii="Calibri Light" w:hAnsi="Calibri Light" w:cstheme="minorHAnsi"/>
          <w:iCs/>
          <w:color w:val="000000"/>
          <w:sz w:val="24"/>
          <w:szCs w:val="24"/>
        </w:rPr>
        <w:t xml:space="preserve">utoriza </w:t>
      </w:r>
      <w:r w:rsidR="00B037D0">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w:t>
      </w:r>
      <w:r w:rsidR="00B037D0">
        <w:rPr>
          <w:rFonts w:ascii="Calibri Light" w:hAnsi="Calibri Light" w:cstheme="minorHAnsi"/>
          <w:iCs/>
          <w:color w:val="000000"/>
          <w:sz w:val="24"/>
          <w:szCs w:val="24"/>
        </w:rPr>
        <w:t>a</w:t>
      </w:r>
      <w:r w:rsidR="00B037D0" w:rsidRPr="00B037D0">
        <w:rPr>
          <w:rFonts w:ascii="Calibri Light" w:hAnsi="Calibri Light" w:cstheme="minorHAnsi"/>
          <w:iCs/>
          <w:color w:val="000000"/>
          <w:sz w:val="24"/>
          <w:szCs w:val="24"/>
        </w:rPr>
        <w:t xml:space="preserve">signación </w:t>
      </w:r>
      <w:r w:rsidR="00B037D0">
        <w:rPr>
          <w:rFonts w:ascii="Calibri Light" w:hAnsi="Calibri Light" w:cstheme="minorHAnsi"/>
          <w:iCs/>
          <w:color w:val="000000"/>
          <w:sz w:val="24"/>
          <w:szCs w:val="24"/>
        </w:rPr>
        <w:t>d</w:t>
      </w:r>
      <w:r w:rsidR="00B037D0" w:rsidRPr="00B037D0">
        <w:rPr>
          <w:rFonts w:ascii="Calibri Light" w:hAnsi="Calibri Light" w:cstheme="minorHAnsi"/>
          <w:iCs/>
          <w:color w:val="000000"/>
          <w:sz w:val="24"/>
          <w:szCs w:val="24"/>
        </w:rPr>
        <w:t xml:space="preserve">e </w:t>
      </w:r>
      <w:r w:rsidR="00B037D0">
        <w:rPr>
          <w:rFonts w:ascii="Calibri Light" w:hAnsi="Calibri Light" w:cstheme="minorHAnsi"/>
          <w:iCs/>
          <w:color w:val="000000"/>
          <w:sz w:val="24"/>
          <w:szCs w:val="24"/>
        </w:rPr>
        <w:t>s</w:t>
      </w:r>
      <w:r w:rsidR="00B037D0" w:rsidRPr="00B037D0">
        <w:rPr>
          <w:rFonts w:ascii="Calibri Light" w:hAnsi="Calibri Light" w:cstheme="minorHAnsi"/>
          <w:iCs/>
          <w:color w:val="000000"/>
          <w:sz w:val="24"/>
          <w:szCs w:val="24"/>
        </w:rPr>
        <w:t xml:space="preserve">uficiencia </w:t>
      </w:r>
      <w:r w:rsidR="00B037D0">
        <w:rPr>
          <w:rFonts w:ascii="Calibri Light" w:hAnsi="Calibri Light" w:cstheme="minorHAnsi"/>
          <w:iCs/>
          <w:color w:val="000000"/>
          <w:sz w:val="24"/>
          <w:szCs w:val="24"/>
        </w:rPr>
        <w:t>p</w:t>
      </w:r>
      <w:r w:rsidR="00B037D0" w:rsidRPr="00B037D0">
        <w:rPr>
          <w:rFonts w:ascii="Calibri Light" w:hAnsi="Calibri Light" w:cstheme="minorHAnsi"/>
          <w:iCs/>
          <w:color w:val="000000"/>
          <w:sz w:val="24"/>
          <w:szCs w:val="24"/>
        </w:rPr>
        <w:t>res</w:t>
      </w:r>
      <w:r w:rsidR="00B037D0">
        <w:rPr>
          <w:rFonts w:ascii="Calibri Light" w:hAnsi="Calibri Light" w:cstheme="minorHAnsi"/>
          <w:iCs/>
          <w:color w:val="000000"/>
          <w:sz w:val="24"/>
          <w:szCs w:val="24"/>
        </w:rPr>
        <w:t>u</w:t>
      </w:r>
      <w:r w:rsidR="00B037D0" w:rsidRPr="00B037D0">
        <w:rPr>
          <w:rFonts w:ascii="Calibri Light" w:hAnsi="Calibri Light" w:cstheme="minorHAnsi"/>
          <w:iCs/>
          <w:color w:val="000000"/>
          <w:sz w:val="24"/>
          <w:szCs w:val="24"/>
        </w:rPr>
        <w:t xml:space="preserve">puestal </w:t>
      </w:r>
      <w:r w:rsidR="00B037D0">
        <w:rPr>
          <w:rFonts w:ascii="Calibri Light" w:hAnsi="Calibri Light" w:cstheme="minorHAnsi"/>
          <w:iCs/>
          <w:color w:val="000000"/>
          <w:sz w:val="24"/>
          <w:szCs w:val="24"/>
        </w:rPr>
        <w:t>p</w:t>
      </w:r>
      <w:r w:rsidR="00B037D0" w:rsidRPr="00B037D0">
        <w:rPr>
          <w:rFonts w:ascii="Calibri Light" w:hAnsi="Calibri Light" w:cstheme="minorHAnsi"/>
          <w:iCs/>
          <w:color w:val="000000"/>
          <w:sz w:val="24"/>
          <w:szCs w:val="24"/>
        </w:rPr>
        <w:t xml:space="preserve">ara </w:t>
      </w:r>
      <w:r w:rsidR="00B037D0">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w:t>
      </w:r>
      <w:r w:rsidR="00B037D0">
        <w:rPr>
          <w:rFonts w:ascii="Calibri Light" w:hAnsi="Calibri Light" w:cstheme="minorHAnsi"/>
          <w:iCs/>
          <w:color w:val="000000"/>
          <w:sz w:val="24"/>
          <w:szCs w:val="24"/>
        </w:rPr>
        <w:t>e</w:t>
      </w:r>
      <w:r w:rsidR="00B037D0" w:rsidRPr="00B037D0">
        <w:rPr>
          <w:rFonts w:ascii="Calibri Light" w:hAnsi="Calibri Light" w:cstheme="minorHAnsi"/>
          <w:iCs/>
          <w:color w:val="000000"/>
          <w:sz w:val="24"/>
          <w:szCs w:val="24"/>
        </w:rPr>
        <w:t xml:space="preserve">jecución </w:t>
      </w:r>
      <w:r w:rsidR="00B037D0">
        <w:rPr>
          <w:rFonts w:ascii="Calibri Light" w:hAnsi="Calibri Light" w:cstheme="minorHAnsi"/>
          <w:iCs/>
          <w:color w:val="000000"/>
          <w:sz w:val="24"/>
          <w:szCs w:val="24"/>
        </w:rPr>
        <w:t>d</w:t>
      </w:r>
      <w:r w:rsidR="00B037D0" w:rsidRPr="00B037D0">
        <w:rPr>
          <w:rFonts w:ascii="Calibri Light" w:hAnsi="Calibri Light" w:cstheme="minorHAnsi"/>
          <w:iCs/>
          <w:color w:val="000000"/>
          <w:sz w:val="24"/>
          <w:szCs w:val="24"/>
        </w:rPr>
        <w:t xml:space="preserve">e </w:t>
      </w:r>
      <w:r w:rsidR="00B037D0">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Estrategia Municipal </w:t>
      </w:r>
      <w:r w:rsidR="001946AA">
        <w:rPr>
          <w:rFonts w:ascii="Calibri Light" w:hAnsi="Calibri Light" w:cstheme="minorHAnsi"/>
          <w:iCs/>
          <w:color w:val="000000"/>
          <w:sz w:val="24"/>
          <w:szCs w:val="24"/>
        </w:rPr>
        <w:t>p</w:t>
      </w:r>
      <w:r w:rsidR="00B037D0" w:rsidRPr="00B037D0">
        <w:rPr>
          <w:rFonts w:ascii="Calibri Light" w:hAnsi="Calibri Light" w:cstheme="minorHAnsi"/>
          <w:iCs/>
          <w:color w:val="000000"/>
          <w:sz w:val="24"/>
          <w:szCs w:val="24"/>
        </w:rPr>
        <w:t xml:space="preserve">ara </w:t>
      </w:r>
      <w:r w:rsidR="001946AA">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Mitigación </w:t>
      </w:r>
      <w:r w:rsidR="001946AA">
        <w:rPr>
          <w:rFonts w:ascii="Calibri Light" w:hAnsi="Calibri Light" w:cstheme="minorHAnsi"/>
          <w:iCs/>
          <w:color w:val="000000"/>
          <w:sz w:val="24"/>
          <w:szCs w:val="24"/>
        </w:rPr>
        <w:t>d</w:t>
      </w:r>
      <w:r w:rsidR="00B037D0" w:rsidRPr="00B037D0">
        <w:rPr>
          <w:rFonts w:ascii="Calibri Light" w:hAnsi="Calibri Light" w:cstheme="minorHAnsi"/>
          <w:iCs/>
          <w:color w:val="000000"/>
          <w:sz w:val="24"/>
          <w:szCs w:val="24"/>
        </w:rPr>
        <w:t xml:space="preserve">e </w:t>
      </w:r>
      <w:r w:rsidR="001946AA">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Erosión </w:t>
      </w:r>
      <w:r w:rsidR="001946AA">
        <w:rPr>
          <w:rFonts w:ascii="Calibri Light" w:hAnsi="Calibri Light" w:cstheme="minorHAnsi"/>
          <w:iCs/>
          <w:color w:val="000000"/>
          <w:sz w:val="24"/>
          <w:szCs w:val="24"/>
        </w:rPr>
        <w:t>e</w:t>
      </w:r>
      <w:r w:rsidR="00B037D0" w:rsidRPr="00B037D0">
        <w:rPr>
          <w:rFonts w:ascii="Calibri Light" w:hAnsi="Calibri Light" w:cstheme="minorHAnsi"/>
          <w:iCs/>
          <w:color w:val="000000"/>
          <w:sz w:val="24"/>
          <w:szCs w:val="24"/>
        </w:rPr>
        <w:t xml:space="preserve">n </w:t>
      </w:r>
      <w:r w:rsidR="001946AA">
        <w:rPr>
          <w:rFonts w:ascii="Calibri Light" w:hAnsi="Calibri Light" w:cstheme="minorHAnsi"/>
          <w:iCs/>
          <w:color w:val="000000"/>
          <w:sz w:val="24"/>
          <w:szCs w:val="24"/>
        </w:rPr>
        <w:t>l</w:t>
      </w:r>
      <w:r w:rsidR="00B037D0" w:rsidRPr="00B037D0">
        <w:rPr>
          <w:rFonts w:ascii="Calibri Light" w:hAnsi="Calibri Light" w:cstheme="minorHAnsi"/>
          <w:iCs/>
          <w:color w:val="000000"/>
          <w:sz w:val="24"/>
          <w:szCs w:val="24"/>
        </w:rPr>
        <w:t xml:space="preserve">a Sub Cuenca Laguna </w:t>
      </w:r>
      <w:r w:rsidR="001946AA">
        <w:rPr>
          <w:rFonts w:ascii="Calibri Light" w:hAnsi="Calibri Light" w:cstheme="minorHAnsi"/>
          <w:iCs/>
          <w:color w:val="000000"/>
          <w:sz w:val="24"/>
          <w:szCs w:val="24"/>
        </w:rPr>
        <w:t>d</w:t>
      </w:r>
      <w:r w:rsidR="00B037D0" w:rsidRPr="00B037D0">
        <w:rPr>
          <w:rFonts w:ascii="Calibri Light" w:hAnsi="Calibri Light" w:cstheme="minorHAnsi"/>
          <w:iCs/>
          <w:color w:val="000000"/>
          <w:sz w:val="24"/>
          <w:szCs w:val="24"/>
        </w:rPr>
        <w:t>e Zapotlán</w:t>
      </w:r>
      <w:r w:rsidR="001946AA">
        <w:rPr>
          <w:rFonts w:ascii="Calibri Light" w:hAnsi="Calibri Light" w:cstheme="minorHAnsi"/>
          <w:iCs/>
          <w:color w:val="000000"/>
          <w:sz w:val="24"/>
          <w:szCs w:val="24"/>
        </w:rPr>
        <w:t>.</w:t>
      </w:r>
    </w:p>
    <w:p w:rsidR="00147C0D" w:rsidRPr="00EE20C3" w:rsidRDefault="00147C0D" w:rsidP="001F5187">
      <w:pPr>
        <w:pBdr>
          <w:top w:val="nil"/>
          <w:left w:val="nil"/>
          <w:bottom w:val="nil"/>
          <w:right w:val="nil"/>
          <w:between w:val="nil"/>
        </w:pBdr>
        <w:spacing w:after="0"/>
        <w:ind w:firstLine="708"/>
        <w:jc w:val="both"/>
        <w:rPr>
          <w:rFonts w:ascii="Calibri Light" w:eastAsia="Calibri" w:hAnsi="Calibri Light" w:cs="Calibri"/>
          <w:color w:val="000000"/>
          <w:sz w:val="24"/>
          <w:szCs w:val="24"/>
        </w:rPr>
      </w:pPr>
    </w:p>
    <w:p w:rsidR="001946AA" w:rsidRDefault="00147C0D" w:rsidP="001946AA">
      <w:pPr>
        <w:ind w:firstLine="708"/>
        <w:jc w:val="both"/>
        <w:rPr>
          <w:rFonts w:ascii="Calibri Light" w:eastAsia="Times New Roman" w:hAnsi="Calibri Light" w:cs="Arial"/>
          <w:sz w:val="24"/>
          <w:szCs w:val="24"/>
        </w:rPr>
      </w:pPr>
      <w:r w:rsidRPr="00EE20C3">
        <w:rPr>
          <w:rFonts w:ascii="Calibri Light" w:eastAsia="Calibri" w:hAnsi="Calibri Light" w:cs="Calibri"/>
          <w:b/>
          <w:color w:val="000000"/>
          <w:sz w:val="24"/>
          <w:szCs w:val="24"/>
        </w:rPr>
        <w:t>VI.-</w:t>
      </w:r>
      <w:r w:rsidRPr="00EE20C3">
        <w:rPr>
          <w:rFonts w:ascii="Calibri Light" w:eastAsia="Calibri" w:hAnsi="Calibri Light" w:cs="Calibri"/>
          <w:color w:val="000000"/>
          <w:sz w:val="24"/>
          <w:szCs w:val="24"/>
        </w:rPr>
        <w:t xml:space="preserve"> </w:t>
      </w:r>
      <w:r w:rsidR="001946AA">
        <w:rPr>
          <w:rFonts w:ascii="Calibri Light" w:eastAsia="Calibri" w:hAnsi="Calibri Light" w:cs="Calibri"/>
          <w:color w:val="000000"/>
          <w:sz w:val="24"/>
          <w:szCs w:val="24"/>
        </w:rPr>
        <w:t xml:space="preserve">De esta iniciativa se desprende la aprobación de un monto de </w:t>
      </w:r>
      <w:r w:rsidR="001946AA" w:rsidRPr="00662196">
        <w:rPr>
          <w:rFonts w:ascii="Calibri Light" w:eastAsia="Calibri" w:hAnsi="Calibri Light" w:cs="Calibri"/>
          <w:b/>
          <w:color w:val="000000"/>
          <w:sz w:val="24"/>
          <w:szCs w:val="24"/>
        </w:rPr>
        <w:t>$</w:t>
      </w:r>
      <w:r w:rsidR="001946AA" w:rsidRPr="00662196">
        <w:rPr>
          <w:rFonts w:ascii="Calibri Light" w:eastAsia="Times New Roman" w:hAnsi="Calibri Light" w:cs="Arial"/>
          <w:b/>
          <w:sz w:val="24"/>
          <w:szCs w:val="24"/>
        </w:rPr>
        <w:t>1,221,080.00 (un millón doscientos veintiún mi</w:t>
      </w:r>
      <w:r w:rsidR="00EF652B">
        <w:rPr>
          <w:rFonts w:ascii="Calibri Light" w:eastAsia="Times New Roman" w:hAnsi="Calibri Light" w:cs="Arial"/>
          <w:b/>
          <w:sz w:val="24"/>
          <w:szCs w:val="24"/>
        </w:rPr>
        <w:t>l, ochenta pesos 00</w:t>
      </w:r>
      <w:r w:rsidR="00755F0F">
        <w:rPr>
          <w:rFonts w:ascii="Calibri Light" w:eastAsia="Times New Roman" w:hAnsi="Calibri Light" w:cs="Arial"/>
          <w:b/>
          <w:sz w:val="24"/>
          <w:szCs w:val="24"/>
        </w:rPr>
        <w:t>/100 m.n.</w:t>
      </w:r>
      <w:r w:rsidR="001946AA" w:rsidRPr="00662196">
        <w:rPr>
          <w:rFonts w:ascii="Calibri Light" w:eastAsia="Times New Roman" w:hAnsi="Calibri Light" w:cs="Arial"/>
          <w:b/>
          <w:sz w:val="24"/>
          <w:szCs w:val="24"/>
        </w:rPr>
        <w:t>),</w:t>
      </w:r>
      <w:r w:rsidR="001946AA" w:rsidRPr="008209B7">
        <w:rPr>
          <w:rFonts w:ascii="Calibri Light" w:eastAsia="Times New Roman" w:hAnsi="Calibri Light" w:cs="Arial"/>
          <w:sz w:val="24"/>
          <w:szCs w:val="24"/>
        </w:rPr>
        <w:t xml:space="preserve"> del subej</w:t>
      </w:r>
      <w:r w:rsidR="00604E2D" w:rsidRPr="008209B7">
        <w:rPr>
          <w:rFonts w:ascii="Calibri Light" w:eastAsia="Times New Roman" w:hAnsi="Calibri Light" w:cs="Arial"/>
          <w:sz w:val="24"/>
          <w:szCs w:val="24"/>
        </w:rPr>
        <w:t>ercicio de las partidas del 202</w:t>
      </w:r>
      <w:r w:rsidR="008209B7">
        <w:rPr>
          <w:rFonts w:ascii="Calibri Light" w:eastAsia="Times New Roman" w:hAnsi="Calibri Light" w:cs="Arial"/>
          <w:sz w:val="24"/>
          <w:szCs w:val="24"/>
        </w:rPr>
        <w:t>2</w:t>
      </w:r>
      <w:r w:rsidR="00604E2D" w:rsidRPr="008209B7">
        <w:rPr>
          <w:rFonts w:ascii="Calibri Light" w:eastAsia="Times New Roman" w:hAnsi="Calibri Light" w:cs="Arial"/>
          <w:sz w:val="24"/>
          <w:szCs w:val="24"/>
        </w:rPr>
        <w:t xml:space="preserve">, </w:t>
      </w:r>
      <w:r w:rsidR="001946AA" w:rsidRPr="008209B7">
        <w:rPr>
          <w:rFonts w:ascii="Calibri Light" w:eastAsia="Times New Roman" w:hAnsi="Calibri Light" w:cs="Arial"/>
          <w:sz w:val="24"/>
          <w:szCs w:val="24"/>
        </w:rPr>
        <w:t>en los capítulos 2000 y 3000, que serían aplic</w:t>
      </w:r>
      <w:r w:rsidR="001946AA">
        <w:rPr>
          <w:rFonts w:ascii="Calibri Light" w:eastAsia="Times New Roman" w:hAnsi="Calibri Light" w:cs="Arial"/>
          <w:sz w:val="24"/>
          <w:szCs w:val="24"/>
        </w:rPr>
        <w:t>ados a las siguientes acciones:</w:t>
      </w:r>
    </w:p>
    <w:tbl>
      <w:tblPr>
        <w:tblStyle w:val="Tablaconcuadrcula"/>
        <w:tblW w:w="5000" w:type="pct"/>
        <w:tblLook w:val="04A0" w:firstRow="1" w:lastRow="0" w:firstColumn="1" w:lastColumn="0" w:noHBand="0" w:noVBand="1"/>
      </w:tblPr>
      <w:tblGrid>
        <w:gridCol w:w="705"/>
        <w:gridCol w:w="4111"/>
        <w:gridCol w:w="3444"/>
      </w:tblGrid>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p>
        </w:tc>
        <w:tc>
          <w:tcPr>
            <w:tcW w:w="2488" w:type="pct"/>
          </w:tcPr>
          <w:p w:rsidR="009E2A2D" w:rsidRPr="00604E2D" w:rsidRDefault="009E2A2D" w:rsidP="00E94876">
            <w:pPr>
              <w:jc w:val="center"/>
              <w:rPr>
                <w:rFonts w:ascii="Calibri Light" w:eastAsia="Times New Roman" w:hAnsi="Calibri Light" w:cs="Arial"/>
                <w:b/>
                <w:szCs w:val="24"/>
              </w:rPr>
            </w:pPr>
            <w:r w:rsidRPr="00604E2D">
              <w:rPr>
                <w:rFonts w:ascii="Calibri Light" w:eastAsia="Times New Roman" w:hAnsi="Calibri Light" w:cs="Arial"/>
                <w:b/>
                <w:szCs w:val="24"/>
              </w:rPr>
              <w:t>ACCIÓN</w:t>
            </w:r>
          </w:p>
        </w:tc>
        <w:tc>
          <w:tcPr>
            <w:tcW w:w="2085" w:type="pct"/>
          </w:tcPr>
          <w:p w:rsidR="009E2A2D" w:rsidRPr="00604E2D" w:rsidRDefault="009E2A2D" w:rsidP="00E94876">
            <w:pPr>
              <w:jc w:val="center"/>
              <w:rPr>
                <w:rFonts w:ascii="Calibri Light" w:eastAsia="Times New Roman" w:hAnsi="Calibri Light" w:cs="Arial"/>
                <w:b/>
                <w:szCs w:val="24"/>
              </w:rPr>
            </w:pPr>
            <w:r w:rsidRPr="00604E2D">
              <w:rPr>
                <w:rFonts w:ascii="Calibri Light" w:eastAsia="Times New Roman" w:hAnsi="Calibri Light" w:cs="Arial"/>
                <w:b/>
                <w:szCs w:val="24"/>
              </w:rPr>
              <w:t>JUSTIFICACIÓN</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1</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Materiales para construcción</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 xml:space="preserve">Necesarios para la construcción de 2 </w:t>
            </w:r>
            <w:proofErr w:type="spellStart"/>
            <w:r w:rsidRPr="00604E2D">
              <w:rPr>
                <w:rFonts w:ascii="Calibri Light" w:eastAsia="Times New Roman" w:hAnsi="Calibri Light" w:cs="Arial"/>
                <w:szCs w:val="24"/>
              </w:rPr>
              <w:t>ecotecnias</w:t>
            </w:r>
            <w:proofErr w:type="spellEnd"/>
            <w:r w:rsidRPr="00604E2D">
              <w:rPr>
                <w:rFonts w:ascii="Calibri Light" w:eastAsia="Times New Roman" w:hAnsi="Calibri Light" w:cs="Arial"/>
                <w:szCs w:val="24"/>
              </w:rPr>
              <w:t xml:space="preserve"> de retención de azolve e infiltración de agua.</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2</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Alimentación, transporte y hospedaje de operadores de maquinaria</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 xml:space="preserve">Son requeridos por las dependencias y particulares que apoyan con el </w:t>
            </w:r>
            <w:r w:rsidRPr="00604E2D">
              <w:rPr>
                <w:rFonts w:ascii="Calibri Light" w:eastAsia="Times New Roman" w:hAnsi="Calibri Light" w:cs="Arial"/>
                <w:szCs w:val="24"/>
              </w:rPr>
              <w:lastRenderedPageBreak/>
              <w:t>préstamo de maquinaria como la parte de corresponsabilidad del Gobierno Municipal.</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lastRenderedPageBreak/>
              <w:t>3</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Combustible</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Son requeridos por las dependencias y particulares que apoyan con el préstamo de maquinaria como la parte de corresponsabilidad del Gobierno Municipal.</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4</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Mantenimiento y reparaciones menores</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Son requeridos por las dependencias y particulares que apoyan con el préstamo de maquinaria como la parte de corresponsabilidad del Gobierno Municipal.</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5</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Contratación de Servicios Técnicos Profesionales</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Proyecto ASISTENCIA TÉCNICA Y SUPERVISIÓN PARA LA CONSTRUCCIÓN DE ECOTECNIAS DE RETENCIÓN DE SUELO E INFILTRACIÓN DE AGUA, PROGRAMA PARA REHABILITACIÓN DE LA MUCROCUENA SALTA DE CRISTO Y LA IMPLEMENTACIÓN DE LA PRIMER ETAPA DE DICHO PROGRAMA, EN EL MUNICIPIO DE ZAPOTLÁN EL GRANDE, JALISCO.</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6</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Gastos de Orden social y Cultural</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Foros y talleres para capacitación de productores</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7</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Estudio de batimetría</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Requerido para el monitoreo de los niveles de azolve de la Laguna.</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8</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 xml:space="preserve">Creación de un vivero forestal municipal- Convenio Colaboración Patronato del Nevado de Colima y Cuencas Adyacentes A.C. </w:t>
            </w:r>
          </w:p>
        </w:tc>
        <w:tc>
          <w:tcPr>
            <w:tcW w:w="2085" w:type="pct"/>
          </w:tcPr>
          <w:p w:rsidR="009E2A2D" w:rsidRPr="00604E2D" w:rsidRDefault="009E2A2D" w:rsidP="009C14ED">
            <w:pPr>
              <w:jc w:val="both"/>
              <w:rPr>
                <w:rFonts w:ascii="Calibri Light" w:eastAsia="Times New Roman" w:hAnsi="Calibri Light" w:cs="Arial"/>
                <w:szCs w:val="24"/>
              </w:rPr>
            </w:pPr>
            <w:r w:rsidRPr="00604E2D">
              <w:rPr>
                <w:rFonts w:ascii="Calibri Light" w:eastAsia="Times New Roman" w:hAnsi="Calibri Light" w:cs="Arial"/>
                <w:szCs w:val="24"/>
              </w:rPr>
              <w:t>Infraestructura necesaria para la producción de planta forestal para la reforestación y el establecimiento de corredores biológicos.</w:t>
            </w:r>
          </w:p>
        </w:tc>
      </w:tr>
      <w:tr w:rsidR="009E2A2D" w:rsidRPr="00604E2D" w:rsidTr="00604E2D">
        <w:tc>
          <w:tcPr>
            <w:tcW w:w="426" w:type="pct"/>
          </w:tcPr>
          <w:p w:rsidR="009E2A2D" w:rsidRPr="00604E2D" w:rsidRDefault="009E2A2D" w:rsidP="009E2A2D">
            <w:pPr>
              <w:jc w:val="center"/>
              <w:rPr>
                <w:rFonts w:ascii="Calibri Light" w:eastAsia="Times New Roman" w:hAnsi="Calibri Light" w:cs="Arial"/>
                <w:b/>
                <w:szCs w:val="24"/>
              </w:rPr>
            </w:pPr>
            <w:r w:rsidRPr="00604E2D">
              <w:rPr>
                <w:rFonts w:ascii="Calibri Light" w:eastAsia="Times New Roman" w:hAnsi="Calibri Light" w:cs="Arial"/>
                <w:b/>
                <w:szCs w:val="24"/>
              </w:rPr>
              <w:t>9</w:t>
            </w:r>
          </w:p>
        </w:tc>
        <w:tc>
          <w:tcPr>
            <w:tcW w:w="2488"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Producción de planta forestal - Convenio Colaboración Patronato del Nevado de Colima y Cuencas Adyacentes A.C.</w:t>
            </w:r>
          </w:p>
        </w:tc>
        <w:tc>
          <w:tcPr>
            <w:tcW w:w="2085" w:type="pct"/>
          </w:tcPr>
          <w:p w:rsidR="009E2A2D" w:rsidRPr="00604E2D" w:rsidRDefault="009E2A2D" w:rsidP="00D23330">
            <w:pPr>
              <w:jc w:val="both"/>
              <w:rPr>
                <w:rFonts w:ascii="Calibri Light" w:eastAsia="Times New Roman" w:hAnsi="Calibri Light" w:cs="Arial"/>
                <w:szCs w:val="24"/>
              </w:rPr>
            </w:pPr>
            <w:r w:rsidRPr="00604E2D">
              <w:rPr>
                <w:rFonts w:ascii="Calibri Light" w:eastAsia="Times New Roman" w:hAnsi="Calibri Light" w:cs="Arial"/>
                <w:szCs w:val="24"/>
              </w:rPr>
              <w:t>Necesario para la producción de planta forestal para la reforestación y el establecimiento de corredores biológicos.</w:t>
            </w:r>
          </w:p>
        </w:tc>
      </w:tr>
    </w:tbl>
    <w:p w:rsidR="005002A0" w:rsidRDefault="005002A0" w:rsidP="00D23330">
      <w:pPr>
        <w:ind w:firstLine="708"/>
        <w:jc w:val="both"/>
        <w:rPr>
          <w:rFonts w:ascii="Calibri Light" w:eastAsia="Times New Roman" w:hAnsi="Calibri Light" w:cs="Arial"/>
          <w:sz w:val="24"/>
          <w:szCs w:val="24"/>
        </w:rPr>
      </w:pPr>
    </w:p>
    <w:p w:rsidR="001C1331" w:rsidRDefault="008209B7" w:rsidP="00593919">
      <w:pPr>
        <w:ind w:firstLine="708"/>
        <w:jc w:val="both"/>
        <w:rPr>
          <w:rFonts w:ascii="Calibri Light" w:hAnsi="Calibri Light" w:cstheme="minorHAnsi"/>
          <w:spacing w:val="-3"/>
          <w:sz w:val="24"/>
          <w:szCs w:val="24"/>
        </w:rPr>
      </w:pPr>
      <w:r w:rsidRPr="008209B7">
        <w:rPr>
          <w:rFonts w:ascii="Calibri Light" w:eastAsia="Times New Roman" w:hAnsi="Calibri Light" w:cs="Arial"/>
          <w:b/>
          <w:sz w:val="24"/>
          <w:szCs w:val="24"/>
        </w:rPr>
        <w:t>VII.-</w:t>
      </w:r>
      <w:r>
        <w:rPr>
          <w:rFonts w:ascii="Calibri Light" w:eastAsia="Times New Roman" w:hAnsi="Calibri Light" w:cs="Arial"/>
          <w:sz w:val="24"/>
          <w:szCs w:val="24"/>
        </w:rPr>
        <w:t xml:space="preserve"> </w:t>
      </w:r>
      <w:r w:rsidR="00163706">
        <w:rPr>
          <w:rFonts w:ascii="Calibri Light" w:eastAsia="Times New Roman" w:hAnsi="Calibri Light" w:cs="Arial"/>
          <w:sz w:val="24"/>
          <w:szCs w:val="24"/>
        </w:rPr>
        <w:t>De acuerdo a</w:t>
      </w:r>
      <w:r>
        <w:rPr>
          <w:rFonts w:ascii="Calibri Light" w:eastAsia="Times New Roman" w:hAnsi="Calibri Light" w:cs="Arial"/>
          <w:sz w:val="24"/>
          <w:szCs w:val="24"/>
        </w:rPr>
        <w:t xml:space="preserve"> la aprobación de </w:t>
      </w:r>
      <w:r w:rsidR="00811DCF">
        <w:rPr>
          <w:rFonts w:ascii="Calibri Light" w:eastAsia="Times New Roman" w:hAnsi="Calibri Light" w:cs="Arial"/>
          <w:sz w:val="24"/>
          <w:szCs w:val="24"/>
        </w:rPr>
        <w:t>esa</w:t>
      </w:r>
      <w:r>
        <w:rPr>
          <w:rFonts w:ascii="Calibri Light" w:eastAsia="Times New Roman" w:hAnsi="Calibri Light" w:cs="Arial"/>
          <w:sz w:val="24"/>
          <w:szCs w:val="24"/>
        </w:rPr>
        <w:t xml:space="preserve"> suficiencia presupuestal para el ejercicio de la estrategia, </w:t>
      </w:r>
      <w:r w:rsidRPr="00811DCF">
        <w:rPr>
          <w:rFonts w:ascii="Calibri Light" w:eastAsia="Times New Roman" w:hAnsi="Calibri Light" w:cs="Arial"/>
          <w:b/>
          <w:sz w:val="24"/>
          <w:szCs w:val="24"/>
        </w:rPr>
        <w:t xml:space="preserve">se etiquetó la cantidad </w:t>
      </w:r>
      <w:r w:rsidRPr="00811DCF">
        <w:rPr>
          <w:rFonts w:ascii="Calibri Light" w:hAnsi="Calibri Light" w:cstheme="minorHAnsi"/>
          <w:b/>
          <w:spacing w:val="-3"/>
          <w:sz w:val="24"/>
          <w:szCs w:val="24"/>
        </w:rPr>
        <w:t>$150,000.00 (ciento cincuenta mil pesos 00/100 moneda nacional)</w:t>
      </w:r>
      <w:r w:rsidR="00811DCF" w:rsidRPr="00811DCF">
        <w:rPr>
          <w:rFonts w:ascii="Calibri Light" w:hAnsi="Calibri Light" w:cstheme="minorHAnsi"/>
          <w:b/>
          <w:spacing w:val="-3"/>
          <w:sz w:val="24"/>
          <w:szCs w:val="24"/>
        </w:rPr>
        <w:t xml:space="preserve"> para el combustible de la maquinaria</w:t>
      </w:r>
      <w:r w:rsidR="00811DCF">
        <w:rPr>
          <w:rFonts w:ascii="Calibri Light" w:hAnsi="Calibri Light" w:cstheme="minorHAnsi"/>
          <w:spacing w:val="-3"/>
          <w:sz w:val="24"/>
          <w:szCs w:val="24"/>
        </w:rPr>
        <w:t xml:space="preserve">. Es necesario reafirmar, que la maquinaria que se utiliza para la ejecución de la multicitada estrategia, han sido máquinas </w:t>
      </w:r>
      <w:r w:rsidR="00811DCF">
        <w:rPr>
          <w:rFonts w:ascii="Calibri Light" w:hAnsi="Calibri Light" w:cstheme="minorHAnsi"/>
          <w:spacing w:val="-3"/>
          <w:sz w:val="24"/>
          <w:szCs w:val="24"/>
        </w:rPr>
        <w:lastRenderedPageBreak/>
        <w:t>de la iniciativa privada y de la Secretaría de la Marina</w:t>
      </w:r>
      <w:r w:rsidR="001C1331">
        <w:rPr>
          <w:rFonts w:ascii="Calibri Light" w:hAnsi="Calibri Light" w:cstheme="minorHAnsi"/>
          <w:spacing w:val="-3"/>
          <w:sz w:val="24"/>
          <w:szCs w:val="24"/>
        </w:rPr>
        <w:t xml:space="preserve">, cantidad que no fue suficiente para la realización de las actividades programadas, por lo que </w:t>
      </w:r>
      <w:r w:rsidR="00F953D6">
        <w:rPr>
          <w:rFonts w:ascii="Calibri Light" w:eastAsia="Times New Roman" w:hAnsi="Calibri Light" w:cs="Arial"/>
          <w:sz w:val="24"/>
          <w:szCs w:val="24"/>
        </w:rPr>
        <w:t>la Directora de Medio Ambiente y Desarrollo Sustentable,</w:t>
      </w:r>
      <w:r w:rsidR="001C1331">
        <w:rPr>
          <w:rFonts w:ascii="Calibri Light" w:eastAsia="Times New Roman" w:hAnsi="Calibri Light" w:cs="Arial"/>
          <w:sz w:val="24"/>
          <w:szCs w:val="24"/>
        </w:rPr>
        <w:t xml:space="preserve"> solicitó a través de la </w:t>
      </w:r>
      <w:r w:rsidR="00BE0359">
        <w:rPr>
          <w:rFonts w:ascii="Calibri Light" w:eastAsia="Times New Roman" w:hAnsi="Calibri Light" w:cs="Arial"/>
          <w:sz w:val="24"/>
          <w:szCs w:val="24"/>
        </w:rPr>
        <w:t>S</w:t>
      </w:r>
      <w:r w:rsidR="001C1331">
        <w:rPr>
          <w:rFonts w:ascii="Calibri Light" w:eastAsia="Times New Roman" w:hAnsi="Calibri Light" w:cs="Arial"/>
          <w:sz w:val="24"/>
          <w:szCs w:val="24"/>
        </w:rPr>
        <w:t>indicatura y esta</w:t>
      </w:r>
      <w:r w:rsidR="00F953D6">
        <w:rPr>
          <w:rFonts w:ascii="Calibri Light" w:eastAsia="Times New Roman" w:hAnsi="Calibri Light" w:cs="Arial"/>
          <w:sz w:val="24"/>
          <w:szCs w:val="24"/>
        </w:rPr>
        <w:t xml:space="preserve"> </w:t>
      </w:r>
      <w:r w:rsidR="00BE0359">
        <w:rPr>
          <w:rFonts w:ascii="Calibri Light" w:eastAsia="Times New Roman" w:hAnsi="Calibri Light" w:cs="Arial"/>
          <w:sz w:val="24"/>
          <w:szCs w:val="24"/>
        </w:rPr>
        <w:t>Presidencia Municipal</w:t>
      </w:r>
      <w:r w:rsidR="00F953D6">
        <w:rPr>
          <w:rFonts w:ascii="Calibri Light" w:eastAsia="Times New Roman" w:hAnsi="Calibri Light" w:cs="Arial"/>
          <w:sz w:val="24"/>
          <w:szCs w:val="24"/>
        </w:rPr>
        <w:t xml:space="preserve">, la modificación a lo establecido en punto no. 4, de la Sesión Pública Extraordinaria de Ayuntamiento no. 20, celebrada el 13 de junio del 2022, en donde se establece el monto de $150,000.00 </w:t>
      </w:r>
      <w:r w:rsidR="00F953D6" w:rsidRPr="00F953D6">
        <w:rPr>
          <w:rFonts w:ascii="Calibri Light" w:hAnsi="Calibri Light" w:cstheme="minorHAnsi"/>
          <w:spacing w:val="-3"/>
          <w:sz w:val="24"/>
          <w:szCs w:val="24"/>
        </w:rPr>
        <w:t>(ciento cincuenta mil pesos 00/100 moneda nacional)</w:t>
      </w:r>
      <w:r w:rsidR="00F953D6">
        <w:rPr>
          <w:rFonts w:ascii="Calibri Light" w:hAnsi="Calibri Light" w:cstheme="minorHAnsi"/>
          <w:spacing w:val="-3"/>
          <w:sz w:val="24"/>
          <w:szCs w:val="24"/>
        </w:rPr>
        <w:t xml:space="preserve">, mencionando que esta cantidad </w:t>
      </w:r>
      <w:r w:rsidR="00F953D6" w:rsidRPr="001C1331">
        <w:rPr>
          <w:rFonts w:ascii="Calibri Light" w:hAnsi="Calibri Light" w:cstheme="minorHAnsi"/>
          <w:spacing w:val="-3"/>
          <w:sz w:val="24"/>
          <w:szCs w:val="24"/>
        </w:rPr>
        <w:t>es insuficiente para continuar con los trabajos</w:t>
      </w:r>
      <w:r w:rsidR="001C1331">
        <w:rPr>
          <w:rFonts w:ascii="Calibri Light" w:hAnsi="Calibri Light" w:cstheme="minorHAnsi"/>
          <w:spacing w:val="-3"/>
          <w:sz w:val="24"/>
          <w:szCs w:val="24"/>
        </w:rPr>
        <w:t xml:space="preserve"> </w:t>
      </w:r>
      <w:r w:rsidR="00F953D6" w:rsidRPr="001C1331">
        <w:rPr>
          <w:rFonts w:ascii="Calibri Light" w:hAnsi="Calibri Light" w:cstheme="minorHAnsi"/>
          <w:spacing w:val="-3"/>
          <w:sz w:val="24"/>
          <w:szCs w:val="24"/>
        </w:rPr>
        <w:t>que se ll</w:t>
      </w:r>
      <w:r w:rsidR="00BE0359" w:rsidRPr="001C1331">
        <w:rPr>
          <w:rFonts w:ascii="Calibri Light" w:hAnsi="Calibri Light" w:cstheme="minorHAnsi"/>
          <w:spacing w:val="-3"/>
          <w:sz w:val="24"/>
          <w:szCs w:val="24"/>
        </w:rPr>
        <w:t>e</w:t>
      </w:r>
      <w:r w:rsidR="00593919">
        <w:rPr>
          <w:rFonts w:ascii="Calibri Light" w:hAnsi="Calibri Light" w:cstheme="minorHAnsi"/>
          <w:spacing w:val="-3"/>
          <w:sz w:val="24"/>
          <w:szCs w:val="24"/>
        </w:rPr>
        <w:t xml:space="preserve">van de acuerdo a la estrategia, </w:t>
      </w:r>
      <w:r w:rsidR="00593919">
        <w:rPr>
          <w:rFonts w:ascii="Calibri Light" w:eastAsia="Arial" w:hAnsi="Calibri Light" w:cs="Arial"/>
          <w:sz w:val="24"/>
          <w:szCs w:val="24"/>
        </w:rPr>
        <w:t>d</w:t>
      </w:r>
      <w:r w:rsidR="00593919" w:rsidRPr="00F33848">
        <w:rPr>
          <w:rFonts w:ascii="Calibri Light" w:eastAsia="Arial" w:hAnsi="Calibri Light" w:cs="Arial"/>
          <w:sz w:val="24"/>
          <w:szCs w:val="24"/>
        </w:rPr>
        <w:t xml:space="preserve">ebido </w:t>
      </w:r>
      <w:r w:rsidR="00593919">
        <w:rPr>
          <w:rFonts w:ascii="Calibri Light" w:eastAsia="Arial" w:hAnsi="Calibri Light" w:cs="Arial"/>
          <w:sz w:val="24"/>
          <w:szCs w:val="24"/>
        </w:rPr>
        <w:t xml:space="preserve">que </w:t>
      </w:r>
      <w:r w:rsidR="00593919" w:rsidRPr="00F33848">
        <w:rPr>
          <w:rFonts w:ascii="Calibri Light" w:eastAsia="Arial" w:hAnsi="Calibri Light" w:cs="Arial"/>
          <w:sz w:val="24"/>
          <w:szCs w:val="24"/>
        </w:rPr>
        <w:t xml:space="preserve">las condiciones en que </w:t>
      </w:r>
      <w:r w:rsidR="00593919">
        <w:rPr>
          <w:rFonts w:ascii="Calibri Light" w:eastAsia="Arial" w:hAnsi="Calibri Light" w:cs="Arial"/>
          <w:sz w:val="24"/>
          <w:szCs w:val="24"/>
        </w:rPr>
        <w:t>se encuentran</w:t>
      </w:r>
      <w:r w:rsidR="00593919" w:rsidRPr="00F33848">
        <w:rPr>
          <w:rFonts w:ascii="Calibri Light" w:eastAsia="Arial" w:hAnsi="Calibri Light" w:cs="Arial"/>
          <w:sz w:val="24"/>
          <w:szCs w:val="24"/>
        </w:rPr>
        <w:t xml:space="preserve"> los cauces intervenidos, rebasan grandes cantidades de azolve, y con la llegada del temporal de lluvias </w:t>
      </w:r>
      <w:r w:rsidR="00593919">
        <w:rPr>
          <w:rFonts w:ascii="Calibri Light" w:eastAsia="Arial" w:hAnsi="Calibri Light" w:cs="Arial"/>
          <w:sz w:val="24"/>
          <w:szCs w:val="24"/>
        </w:rPr>
        <w:t>es</w:t>
      </w:r>
      <w:r w:rsidR="00593919" w:rsidRPr="00F33848">
        <w:rPr>
          <w:rFonts w:ascii="Calibri Light" w:eastAsia="Arial" w:hAnsi="Calibri Light" w:cs="Arial"/>
          <w:sz w:val="24"/>
          <w:szCs w:val="24"/>
        </w:rPr>
        <w:t xml:space="preserve"> necesario incrementar las zonas de trabajo hacia la zona urbana para reducir los riesgos de inundación.</w:t>
      </w:r>
    </w:p>
    <w:p w:rsidR="00810945" w:rsidRDefault="00593919" w:rsidP="001C1331">
      <w:pPr>
        <w:ind w:firstLine="708"/>
        <w:jc w:val="both"/>
        <w:rPr>
          <w:rFonts w:ascii="Calibri Light" w:eastAsia="Arial" w:hAnsi="Calibri Light" w:cs="Arial"/>
          <w:sz w:val="24"/>
          <w:szCs w:val="24"/>
        </w:rPr>
      </w:pPr>
      <w:r>
        <w:rPr>
          <w:rFonts w:ascii="Calibri Light" w:hAnsi="Calibri Light" w:cstheme="minorHAnsi"/>
          <w:b/>
          <w:spacing w:val="-3"/>
          <w:sz w:val="24"/>
          <w:szCs w:val="20"/>
        </w:rPr>
        <w:t>VIII</w:t>
      </w:r>
      <w:r w:rsidR="001A6057" w:rsidRPr="00910890">
        <w:rPr>
          <w:rFonts w:ascii="Calibri Light" w:hAnsi="Calibri Light" w:cstheme="minorHAnsi"/>
          <w:b/>
          <w:spacing w:val="-3"/>
          <w:sz w:val="24"/>
          <w:szCs w:val="20"/>
        </w:rPr>
        <w:t xml:space="preserve">.-  </w:t>
      </w:r>
      <w:r w:rsidR="001C1331">
        <w:rPr>
          <w:rFonts w:ascii="Calibri Light" w:hAnsi="Calibri Light" w:cstheme="minorHAnsi"/>
          <w:spacing w:val="-3"/>
          <w:sz w:val="24"/>
          <w:szCs w:val="24"/>
        </w:rPr>
        <w:t>Además</w:t>
      </w:r>
      <w:r w:rsidR="00F33848" w:rsidRPr="00F33848">
        <w:rPr>
          <w:rFonts w:ascii="Calibri Light" w:hAnsi="Calibri Light" w:cstheme="minorHAnsi"/>
          <w:spacing w:val="-3"/>
          <w:sz w:val="24"/>
          <w:szCs w:val="24"/>
        </w:rPr>
        <w:t>,</w:t>
      </w:r>
      <w:r w:rsidR="00CB303B">
        <w:rPr>
          <w:rFonts w:ascii="Calibri Light" w:hAnsi="Calibri Light" w:cstheme="minorHAnsi"/>
          <w:spacing w:val="-3"/>
          <w:sz w:val="24"/>
          <w:szCs w:val="24"/>
        </w:rPr>
        <w:t xml:space="preserve"> debido a que las </w:t>
      </w:r>
      <w:r w:rsidR="00CB303B" w:rsidRPr="00CB303B">
        <w:rPr>
          <w:rFonts w:ascii="Calibri Light" w:hAnsi="Calibri Light" w:cstheme="minorHAnsi"/>
          <w:b/>
          <w:spacing w:val="-3"/>
          <w:sz w:val="24"/>
          <w:szCs w:val="24"/>
        </w:rPr>
        <w:t>dependencias e iniciativa privada</w:t>
      </w:r>
      <w:r w:rsidR="00CB303B">
        <w:rPr>
          <w:rFonts w:ascii="Calibri Light" w:hAnsi="Calibri Light" w:cstheme="minorHAnsi"/>
          <w:spacing w:val="-3"/>
          <w:sz w:val="24"/>
          <w:szCs w:val="24"/>
        </w:rPr>
        <w:t xml:space="preserve"> que han colaborado con el </w:t>
      </w:r>
      <w:r w:rsidR="00CB303B">
        <w:rPr>
          <w:rFonts w:ascii="Calibri Light" w:eastAsia="Arial" w:hAnsi="Calibri Light" w:cs="Arial"/>
          <w:sz w:val="24"/>
          <w:szCs w:val="24"/>
        </w:rPr>
        <w:t xml:space="preserve">préstamo maquinaria necesaria para los trabajos de la estrategia, además de operadores de las mismas, el Municipio ha sido corresponsable con los gastos de combustible, viáticos, alimentos, reparaciones menores de la maquinaria. Sin embargo, </w:t>
      </w:r>
      <w:r w:rsidR="00F33848" w:rsidRPr="00F33848">
        <w:rPr>
          <w:rFonts w:ascii="Calibri Light" w:eastAsia="Arial" w:hAnsi="Calibri Light" w:cs="Arial"/>
          <w:sz w:val="24"/>
          <w:szCs w:val="24"/>
        </w:rPr>
        <w:t xml:space="preserve">el presupuesto destinado a </w:t>
      </w:r>
      <w:r w:rsidRPr="00F33848">
        <w:rPr>
          <w:rFonts w:ascii="Calibri Light" w:eastAsia="Arial" w:hAnsi="Calibri Light" w:cs="Arial"/>
          <w:sz w:val="24"/>
          <w:szCs w:val="24"/>
        </w:rPr>
        <w:t>combustible y</w:t>
      </w:r>
      <w:r w:rsidR="00F33848" w:rsidRPr="00F33848">
        <w:rPr>
          <w:rFonts w:ascii="Calibri Light" w:eastAsia="Arial" w:hAnsi="Calibri Light" w:cs="Arial"/>
          <w:sz w:val="24"/>
          <w:szCs w:val="24"/>
        </w:rPr>
        <w:t xml:space="preserve"> viáticos para la operatividad </w:t>
      </w:r>
      <w:r w:rsidR="00F33848" w:rsidRPr="00CB303B">
        <w:rPr>
          <w:rFonts w:ascii="Calibri Light" w:eastAsia="Arial" w:hAnsi="Calibri Light" w:cs="Arial"/>
          <w:sz w:val="24"/>
          <w:szCs w:val="24"/>
        </w:rPr>
        <w:t>de la maquinaria de</w:t>
      </w:r>
      <w:r w:rsidR="00CB303B" w:rsidRPr="00CB303B">
        <w:rPr>
          <w:rFonts w:ascii="Calibri Light" w:eastAsia="Arial" w:hAnsi="Calibri Light" w:cs="Arial"/>
          <w:sz w:val="24"/>
          <w:szCs w:val="24"/>
        </w:rPr>
        <w:t xml:space="preserve"> estas colaboraciones </w:t>
      </w:r>
      <w:r>
        <w:rPr>
          <w:rFonts w:ascii="Calibri Light" w:eastAsia="Arial" w:hAnsi="Calibri Light" w:cs="Arial"/>
          <w:sz w:val="24"/>
          <w:szCs w:val="24"/>
        </w:rPr>
        <w:t xml:space="preserve">con las </w:t>
      </w:r>
      <w:r w:rsidRPr="00CB303B">
        <w:rPr>
          <w:rFonts w:ascii="Calibri Light" w:eastAsia="Arial" w:hAnsi="Calibri Light" w:cs="Arial"/>
          <w:sz w:val="24"/>
          <w:szCs w:val="24"/>
        </w:rPr>
        <w:t>dependencias</w:t>
      </w:r>
      <w:r w:rsidR="00F33848" w:rsidRPr="00CB303B">
        <w:rPr>
          <w:rFonts w:ascii="Calibri Light" w:eastAsia="Arial" w:hAnsi="Calibri Light" w:cs="Arial"/>
          <w:sz w:val="24"/>
          <w:szCs w:val="24"/>
        </w:rPr>
        <w:t xml:space="preserve"> e iniciativa privada, es insuficiente y como ya se </w:t>
      </w:r>
      <w:r>
        <w:rPr>
          <w:rFonts w:ascii="Calibri Light" w:eastAsia="Arial" w:hAnsi="Calibri Light" w:cs="Arial"/>
          <w:sz w:val="24"/>
          <w:szCs w:val="24"/>
        </w:rPr>
        <w:t>comenta</w:t>
      </w:r>
      <w:r w:rsidR="00F33848" w:rsidRPr="00CB303B">
        <w:rPr>
          <w:rFonts w:ascii="Calibri Light" w:eastAsia="Arial" w:hAnsi="Calibri Light" w:cs="Arial"/>
          <w:sz w:val="24"/>
          <w:szCs w:val="24"/>
        </w:rPr>
        <w:t xml:space="preserve"> en los expositivos de supra líneas, resulta</w:t>
      </w:r>
      <w:r w:rsidR="00F33848" w:rsidRPr="00F33848">
        <w:rPr>
          <w:rFonts w:ascii="Calibri Light" w:eastAsia="Arial" w:hAnsi="Calibri Light" w:cs="Arial"/>
          <w:sz w:val="24"/>
          <w:szCs w:val="24"/>
        </w:rPr>
        <w:t xml:space="preserve"> necesario un incremento al techo presupuestal para continuar </w:t>
      </w:r>
      <w:r>
        <w:rPr>
          <w:rFonts w:ascii="Calibri Light" w:eastAsia="Arial" w:hAnsi="Calibri Light" w:cs="Arial"/>
          <w:sz w:val="24"/>
          <w:szCs w:val="24"/>
        </w:rPr>
        <w:t>con</w:t>
      </w:r>
      <w:r w:rsidR="00F33848" w:rsidRPr="00F33848">
        <w:rPr>
          <w:rFonts w:ascii="Calibri Light" w:eastAsia="Arial" w:hAnsi="Calibri Light" w:cs="Arial"/>
          <w:sz w:val="24"/>
          <w:szCs w:val="24"/>
        </w:rPr>
        <w:t xml:space="preserve"> la Estrategia Municipal para la Mitigación de la Erosión en la Sub Cuenca Laguna de Zapotlán</w:t>
      </w:r>
      <w:r w:rsidR="00810945">
        <w:rPr>
          <w:rFonts w:ascii="Calibri Light" w:eastAsia="Arial" w:hAnsi="Calibri Light" w:cs="Arial"/>
          <w:sz w:val="24"/>
          <w:szCs w:val="24"/>
        </w:rPr>
        <w:t xml:space="preserve">. </w:t>
      </w:r>
    </w:p>
    <w:p w:rsidR="00F33848" w:rsidRPr="004C5728" w:rsidRDefault="00593919" w:rsidP="00593919">
      <w:pPr>
        <w:ind w:firstLine="708"/>
        <w:jc w:val="both"/>
        <w:rPr>
          <w:rFonts w:ascii="Calibri Light" w:eastAsia="Arial" w:hAnsi="Calibri Light" w:cs="Arial"/>
          <w:sz w:val="24"/>
          <w:szCs w:val="24"/>
        </w:rPr>
      </w:pPr>
      <w:r>
        <w:rPr>
          <w:rFonts w:ascii="Calibri Light" w:eastAsia="Arial" w:hAnsi="Calibri Light" w:cs="Arial"/>
          <w:b/>
          <w:sz w:val="24"/>
          <w:szCs w:val="24"/>
        </w:rPr>
        <w:t>I</w:t>
      </w:r>
      <w:r w:rsidR="00810945" w:rsidRPr="00810945">
        <w:rPr>
          <w:rFonts w:ascii="Calibri Light" w:eastAsia="Arial" w:hAnsi="Calibri Light" w:cs="Arial"/>
          <w:b/>
          <w:sz w:val="24"/>
          <w:szCs w:val="24"/>
        </w:rPr>
        <w:t>X.-</w:t>
      </w:r>
      <w:r w:rsidR="00810945">
        <w:rPr>
          <w:rFonts w:ascii="Calibri Light" w:eastAsia="Arial" w:hAnsi="Calibri Light" w:cs="Arial"/>
          <w:sz w:val="24"/>
          <w:szCs w:val="24"/>
        </w:rPr>
        <w:t xml:space="preserve"> Por lo que </w:t>
      </w:r>
      <w:r w:rsidR="001A6057" w:rsidRPr="00F33848">
        <w:rPr>
          <w:rFonts w:ascii="Calibri Light" w:hAnsi="Calibri Light" w:cstheme="minorHAnsi"/>
          <w:spacing w:val="-3"/>
          <w:sz w:val="24"/>
          <w:szCs w:val="24"/>
        </w:rPr>
        <w:t>con</w:t>
      </w:r>
      <w:r w:rsidR="001A6057" w:rsidRPr="001A6057">
        <w:rPr>
          <w:rFonts w:ascii="Calibri Light" w:hAnsi="Calibri Light" w:cstheme="minorHAnsi"/>
          <w:spacing w:val="-3"/>
          <w:sz w:val="24"/>
          <w:szCs w:val="24"/>
        </w:rPr>
        <w:t xml:space="preserve"> oficio número 340/08/2022, </w:t>
      </w:r>
      <w:r w:rsidR="00810945">
        <w:rPr>
          <w:rFonts w:ascii="Calibri Light" w:hAnsi="Calibri Light" w:cstheme="minorHAnsi"/>
          <w:spacing w:val="-3"/>
          <w:sz w:val="24"/>
          <w:szCs w:val="24"/>
        </w:rPr>
        <w:t>de fecha 07 de septiembre del 2022,</w:t>
      </w:r>
      <w:r w:rsidR="001A6057" w:rsidRPr="001A6057">
        <w:rPr>
          <w:rFonts w:ascii="Calibri Light" w:hAnsi="Calibri Light" w:cstheme="minorHAnsi"/>
          <w:spacing w:val="-3"/>
          <w:sz w:val="24"/>
          <w:szCs w:val="24"/>
        </w:rPr>
        <w:t xml:space="preserve"> la Dirección de </w:t>
      </w:r>
      <w:r w:rsidR="001A6057" w:rsidRPr="001A6057">
        <w:rPr>
          <w:rFonts w:ascii="Calibri Light" w:eastAsia="Arial" w:hAnsi="Calibri Light" w:cs="Arial"/>
          <w:sz w:val="24"/>
          <w:szCs w:val="24"/>
        </w:rPr>
        <w:t>Medio Ambiente y Desarrollo Sustentable</w:t>
      </w:r>
      <w:r w:rsidR="001A6057">
        <w:rPr>
          <w:rFonts w:ascii="Calibri Light" w:eastAsia="Arial" w:hAnsi="Calibri Light" w:cs="Arial"/>
          <w:sz w:val="24"/>
          <w:szCs w:val="24"/>
        </w:rPr>
        <w:t>, solicitó a la Licenciada Ana María del T</w:t>
      </w:r>
      <w:r w:rsidR="00F33848">
        <w:rPr>
          <w:rFonts w:ascii="Calibri Light" w:eastAsia="Arial" w:hAnsi="Calibri Light" w:cs="Arial"/>
          <w:sz w:val="24"/>
          <w:szCs w:val="24"/>
        </w:rPr>
        <w:t xml:space="preserve">oro Torres, Encargada de la Hacienda Pública Municipal, </w:t>
      </w:r>
      <w:r w:rsidR="00F33848" w:rsidRPr="00F33848">
        <w:rPr>
          <w:rFonts w:ascii="Calibri Light" w:eastAsia="Arial" w:hAnsi="Calibri Light" w:cs="Arial"/>
          <w:sz w:val="24"/>
          <w:szCs w:val="24"/>
        </w:rPr>
        <w:t xml:space="preserve">la autorización de suficiencia presupuestal por la cantidad de </w:t>
      </w:r>
      <w:r w:rsidR="00F33848" w:rsidRPr="00810945">
        <w:rPr>
          <w:rFonts w:ascii="Calibri Light" w:eastAsia="Arial" w:hAnsi="Calibri Light" w:cs="Arial"/>
          <w:b/>
          <w:sz w:val="24"/>
          <w:szCs w:val="24"/>
        </w:rPr>
        <w:t>$432,400.00 (Cuatrocientos treinta y dos mil cuatrocientos 00/100 M.N)</w:t>
      </w:r>
      <w:r w:rsidR="00F33848" w:rsidRPr="00F33848">
        <w:rPr>
          <w:rFonts w:ascii="Calibri Light" w:eastAsia="Arial" w:hAnsi="Calibri Light" w:cs="Arial"/>
          <w:sz w:val="24"/>
          <w:szCs w:val="24"/>
        </w:rPr>
        <w:t xml:space="preserve"> requerida como incremento al techo presupuestal </w:t>
      </w:r>
      <w:r w:rsidR="00810945" w:rsidRPr="00F33848">
        <w:rPr>
          <w:rFonts w:ascii="Calibri Light" w:eastAsia="Arial" w:hAnsi="Calibri Light" w:cs="Arial"/>
          <w:sz w:val="24"/>
          <w:szCs w:val="24"/>
        </w:rPr>
        <w:t>para la ejecución de la Estrategia Municipal para la Mitigación de la Erosión en l</w:t>
      </w:r>
      <w:r w:rsidR="00810945">
        <w:rPr>
          <w:rFonts w:ascii="Calibri Light" w:eastAsia="Arial" w:hAnsi="Calibri Light" w:cs="Arial"/>
          <w:sz w:val="24"/>
          <w:szCs w:val="24"/>
        </w:rPr>
        <w:t xml:space="preserve">a Sub Cuenca Laguna de Zapotlán, </w:t>
      </w:r>
      <w:r w:rsidR="00810945" w:rsidRPr="00F33848">
        <w:rPr>
          <w:rFonts w:ascii="Calibri Light" w:eastAsia="Arial" w:hAnsi="Calibri Light" w:cs="Arial"/>
          <w:sz w:val="24"/>
          <w:szCs w:val="24"/>
        </w:rPr>
        <w:t>autorizado</w:t>
      </w:r>
      <w:r w:rsidR="00810945">
        <w:rPr>
          <w:rFonts w:ascii="Calibri Light" w:eastAsia="Arial" w:hAnsi="Calibri Light" w:cs="Arial"/>
          <w:sz w:val="24"/>
          <w:szCs w:val="24"/>
        </w:rPr>
        <w:t xml:space="preserve"> </w:t>
      </w:r>
      <w:r w:rsidR="00F33848" w:rsidRPr="00F33848">
        <w:rPr>
          <w:rFonts w:ascii="Calibri Light" w:eastAsia="Arial" w:hAnsi="Calibri Light" w:cs="Arial"/>
          <w:sz w:val="24"/>
          <w:szCs w:val="24"/>
        </w:rPr>
        <w:t xml:space="preserve">en el </w:t>
      </w:r>
      <w:r w:rsidR="00F33848">
        <w:rPr>
          <w:rFonts w:ascii="Calibri Light" w:eastAsia="Arial" w:hAnsi="Calibri Light" w:cs="Arial"/>
          <w:sz w:val="24"/>
          <w:szCs w:val="24"/>
        </w:rPr>
        <w:t>p</w:t>
      </w:r>
      <w:r w:rsidR="00F33848" w:rsidRPr="00F33848">
        <w:rPr>
          <w:rFonts w:ascii="Calibri Light" w:eastAsia="Arial" w:hAnsi="Calibri Light" w:cs="Arial"/>
          <w:sz w:val="24"/>
          <w:szCs w:val="24"/>
        </w:rPr>
        <w:t xml:space="preserve">unto </w:t>
      </w:r>
      <w:r w:rsidR="00F33848">
        <w:rPr>
          <w:rFonts w:ascii="Calibri Light" w:eastAsia="Arial" w:hAnsi="Calibri Light" w:cs="Arial"/>
          <w:sz w:val="24"/>
          <w:szCs w:val="24"/>
        </w:rPr>
        <w:t>número</w:t>
      </w:r>
      <w:r w:rsidR="00F33848" w:rsidRPr="00F33848">
        <w:rPr>
          <w:rFonts w:ascii="Calibri Light" w:eastAsia="Arial" w:hAnsi="Calibri Light" w:cs="Arial"/>
          <w:sz w:val="24"/>
          <w:szCs w:val="24"/>
        </w:rPr>
        <w:t xml:space="preserve"> 4 de la Sesión Pública Extraordinaria de Ayuntamiento No. 20 celebrada el día 13 de junio del 2022</w:t>
      </w:r>
      <w:r w:rsidR="00810945">
        <w:rPr>
          <w:rFonts w:ascii="Calibri Light" w:eastAsia="Arial" w:hAnsi="Calibri Light" w:cs="Arial"/>
          <w:sz w:val="24"/>
          <w:szCs w:val="24"/>
        </w:rPr>
        <w:t xml:space="preserve">. En respuesta a esta solicitud, con oficio HPM/509/2022, la titular de la Hacienda Municipal determina en sentido positivo la viabilidad financiera </w:t>
      </w:r>
      <w:r w:rsidR="004C5728">
        <w:rPr>
          <w:rFonts w:ascii="Calibri Light" w:eastAsia="Arial" w:hAnsi="Calibri Light" w:cs="Arial"/>
          <w:sz w:val="24"/>
          <w:szCs w:val="24"/>
        </w:rPr>
        <w:t xml:space="preserve">para dar suficiencia presupuestal para el incremento del presupuesto por la cantidad de </w:t>
      </w:r>
      <w:r w:rsidR="004C5728" w:rsidRPr="00810945">
        <w:rPr>
          <w:rFonts w:ascii="Calibri Light" w:eastAsia="Arial" w:hAnsi="Calibri Light" w:cs="Arial"/>
          <w:b/>
          <w:sz w:val="24"/>
          <w:szCs w:val="24"/>
        </w:rPr>
        <w:t>$432,400.00 (Cuatrocientos treinta y dos mil cuatrocientos 00/100 M.N)</w:t>
      </w:r>
      <w:r w:rsidR="004C5728">
        <w:rPr>
          <w:rFonts w:ascii="Calibri Light" w:eastAsia="Arial" w:hAnsi="Calibri Light" w:cs="Arial"/>
          <w:b/>
          <w:sz w:val="24"/>
          <w:szCs w:val="24"/>
        </w:rPr>
        <w:t xml:space="preserve">, </w:t>
      </w:r>
      <w:r w:rsidR="004C5728">
        <w:rPr>
          <w:rFonts w:ascii="Calibri Light" w:eastAsia="Arial" w:hAnsi="Calibri Light" w:cs="Arial"/>
          <w:sz w:val="24"/>
          <w:szCs w:val="24"/>
        </w:rPr>
        <w:t xml:space="preserve"> que se dispondrá del sub-ejercicio de la partida 443 de Ayudas Sociales a Instituciones de Enseñanza.</w:t>
      </w:r>
    </w:p>
    <w:p w:rsidR="00593919" w:rsidRPr="004C5728" w:rsidRDefault="004C5728" w:rsidP="00593919">
      <w:pPr>
        <w:ind w:firstLine="708"/>
        <w:jc w:val="both"/>
        <w:rPr>
          <w:rFonts w:ascii="Calibri Light" w:eastAsia="Arial" w:hAnsi="Calibri Light" w:cs="Arial"/>
          <w:sz w:val="24"/>
          <w:szCs w:val="24"/>
        </w:rPr>
      </w:pPr>
      <w:r w:rsidRPr="004C5728">
        <w:rPr>
          <w:rFonts w:ascii="Calibri Light" w:hAnsi="Calibri Light" w:cstheme="minorHAnsi"/>
          <w:b/>
          <w:spacing w:val="-3"/>
          <w:sz w:val="24"/>
          <w:szCs w:val="24"/>
        </w:rPr>
        <w:lastRenderedPageBreak/>
        <w:t>X.-</w:t>
      </w:r>
      <w:r>
        <w:rPr>
          <w:rFonts w:ascii="Calibri Light" w:hAnsi="Calibri Light" w:cstheme="minorHAnsi"/>
          <w:b/>
          <w:spacing w:val="-3"/>
          <w:sz w:val="24"/>
          <w:szCs w:val="24"/>
        </w:rPr>
        <w:t xml:space="preserve"> </w:t>
      </w:r>
      <w:r w:rsidR="00662196">
        <w:rPr>
          <w:rFonts w:ascii="Calibri Light" w:hAnsi="Calibri Light" w:cstheme="minorHAnsi"/>
          <w:spacing w:val="-3"/>
          <w:sz w:val="24"/>
          <w:szCs w:val="24"/>
        </w:rPr>
        <w:t>Asimismo, con fecha 26 de septiembre de la anualidad, mediante oficio 370/ 09/2022, la Directora de Medio Ambiente y Desarrollo Sustentable Ing. Isis Edith Santana Sánchez, solicitó nuevamente a la Encargada de la Hacienda Municipal</w:t>
      </w:r>
      <w:r w:rsidR="00AB6C3A">
        <w:rPr>
          <w:rFonts w:ascii="Calibri Light" w:hAnsi="Calibri Light" w:cstheme="minorHAnsi"/>
          <w:spacing w:val="-3"/>
          <w:sz w:val="24"/>
          <w:szCs w:val="24"/>
        </w:rPr>
        <w:t>,</w:t>
      </w:r>
      <w:r w:rsidR="00662196">
        <w:rPr>
          <w:rFonts w:ascii="Calibri Light" w:hAnsi="Calibri Light" w:cstheme="minorHAnsi"/>
          <w:spacing w:val="-3"/>
          <w:sz w:val="24"/>
          <w:szCs w:val="24"/>
        </w:rPr>
        <w:t xml:space="preserve"> </w:t>
      </w:r>
      <w:r w:rsidR="00AB6C3A" w:rsidRPr="00F33848">
        <w:rPr>
          <w:rFonts w:ascii="Calibri Light" w:eastAsia="Arial" w:hAnsi="Calibri Light" w:cs="Arial"/>
          <w:sz w:val="24"/>
          <w:szCs w:val="24"/>
        </w:rPr>
        <w:t xml:space="preserve">la autorización de suficiencia presupuestal </w:t>
      </w:r>
      <w:r w:rsidR="00AB6C3A">
        <w:rPr>
          <w:rFonts w:ascii="Calibri Light" w:eastAsia="Arial" w:hAnsi="Calibri Light" w:cs="Arial"/>
          <w:sz w:val="24"/>
          <w:szCs w:val="24"/>
        </w:rPr>
        <w:t xml:space="preserve">adicional </w:t>
      </w:r>
      <w:r w:rsidR="00AB6C3A" w:rsidRPr="00F33848">
        <w:rPr>
          <w:rFonts w:ascii="Calibri Light" w:eastAsia="Arial" w:hAnsi="Calibri Light" w:cs="Arial"/>
          <w:sz w:val="24"/>
          <w:szCs w:val="24"/>
        </w:rPr>
        <w:t xml:space="preserve">por la cantidad de </w:t>
      </w:r>
      <w:r w:rsidR="00AB6C3A" w:rsidRPr="00810945">
        <w:rPr>
          <w:rFonts w:ascii="Calibri Light" w:eastAsia="Arial" w:hAnsi="Calibri Light" w:cs="Arial"/>
          <w:b/>
          <w:sz w:val="24"/>
          <w:szCs w:val="24"/>
        </w:rPr>
        <w:t>$</w:t>
      </w:r>
      <w:r w:rsidR="00AB6C3A">
        <w:rPr>
          <w:rFonts w:ascii="Calibri Light" w:eastAsia="Arial" w:hAnsi="Calibri Light" w:cs="Arial"/>
          <w:b/>
          <w:sz w:val="24"/>
          <w:szCs w:val="24"/>
        </w:rPr>
        <w:t>285,0</w:t>
      </w:r>
      <w:r w:rsidR="00AB6C3A" w:rsidRPr="00810945">
        <w:rPr>
          <w:rFonts w:ascii="Calibri Light" w:eastAsia="Arial" w:hAnsi="Calibri Light" w:cs="Arial"/>
          <w:b/>
          <w:sz w:val="24"/>
          <w:szCs w:val="24"/>
        </w:rPr>
        <w:t>00.00 (</w:t>
      </w:r>
      <w:r w:rsidR="00AB6C3A">
        <w:rPr>
          <w:rFonts w:ascii="Calibri Light" w:eastAsia="Arial" w:hAnsi="Calibri Light" w:cs="Arial"/>
          <w:b/>
          <w:sz w:val="24"/>
          <w:szCs w:val="24"/>
        </w:rPr>
        <w:t>Doscientos ochenta y cinco</w:t>
      </w:r>
      <w:r w:rsidR="00AB6C3A" w:rsidRPr="00810945">
        <w:rPr>
          <w:rFonts w:ascii="Calibri Light" w:eastAsia="Arial" w:hAnsi="Calibri Light" w:cs="Arial"/>
          <w:b/>
          <w:sz w:val="24"/>
          <w:szCs w:val="24"/>
        </w:rPr>
        <w:t xml:space="preserve"> mil </w:t>
      </w:r>
      <w:r w:rsidR="00AB6C3A">
        <w:rPr>
          <w:rFonts w:ascii="Calibri Light" w:eastAsia="Arial" w:hAnsi="Calibri Light" w:cs="Arial"/>
          <w:b/>
          <w:sz w:val="24"/>
          <w:szCs w:val="24"/>
        </w:rPr>
        <w:t>pesos</w:t>
      </w:r>
      <w:r w:rsidR="00AB6C3A" w:rsidRPr="00810945">
        <w:rPr>
          <w:rFonts w:ascii="Calibri Light" w:eastAsia="Arial" w:hAnsi="Calibri Light" w:cs="Arial"/>
          <w:b/>
          <w:sz w:val="24"/>
          <w:szCs w:val="24"/>
        </w:rPr>
        <w:t xml:space="preserve"> 00/100 M.N)</w:t>
      </w:r>
      <w:r w:rsidR="00AB6C3A">
        <w:rPr>
          <w:rFonts w:ascii="Calibri Light" w:eastAsia="Arial" w:hAnsi="Calibri Light" w:cs="Arial"/>
          <w:b/>
          <w:sz w:val="24"/>
          <w:szCs w:val="24"/>
        </w:rPr>
        <w:t xml:space="preserve">, </w:t>
      </w:r>
      <w:r w:rsidR="00AB6C3A">
        <w:rPr>
          <w:rFonts w:ascii="Calibri Light" w:eastAsia="Arial" w:hAnsi="Calibri Light" w:cs="Arial"/>
          <w:sz w:val="24"/>
          <w:szCs w:val="24"/>
        </w:rPr>
        <w:t>toda vez que el pasado viernes 23 de septiembre del presente, el Teniente Mario Flores Téllez, Subdirector de Programas y Control de Ejecución de Dragados de la Dirección de Dragado y Desarrollo Portuario de la Secretaría de la Marina, autorizó una ampliación de 15 días para las 2 máquinas que se encuentran trabajando en nuestro municipio, y estos montos resultan indispensables para solventar los gastos operativos de combustible, hospedaje, alimentación, transporte y mantenimiento menor de la maquinaria.</w:t>
      </w:r>
      <w:r w:rsidR="005B727C">
        <w:rPr>
          <w:rFonts w:ascii="Calibri Light" w:eastAsia="Arial" w:hAnsi="Calibri Light" w:cs="Arial"/>
          <w:sz w:val="24"/>
          <w:szCs w:val="24"/>
        </w:rPr>
        <w:t xml:space="preserve"> </w:t>
      </w:r>
      <w:r w:rsidR="00593919">
        <w:rPr>
          <w:rFonts w:ascii="Calibri Light" w:eastAsia="Arial" w:hAnsi="Calibri Light" w:cs="Arial"/>
          <w:sz w:val="24"/>
          <w:szCs w:val="24"/>
        </w:rPr>
        <w:t xml:space="preserve">En respuesta a esta solicitud, con oficio HPM/537/2022, la titular de la Hacienda Municipal determina en sentido positivo la viabilidad financiera para dar suficiencia presupuestal para el incremento del presupuesto por la cantidad de </w:t>
      </w:r>
      <w:r w:rsidR="00593919" w:rsidRPr="00810945">
        <w:rPr>
          <w:rFonts w:ascii="Calibri Light" w:eastAsia="Arial" w:hAnsi="Calibri Light" w:cs="Arial"/>
          <w:b/>
          <w:sz w:val="24"/>
          <w:szCs w:val="24"/>
        </w:rPr>
        <w:t>$</w:t>
      </w:r>
      <w:r w:rsidR="00593919">
        <w:rPr>
          <w:rFonts w:ascii="Calibri Light" w:eastAsia="Arial" w:hAnsi="Calibri Light" w:cs="Arial"/>
          <w:b/>
          <w:sz w:val="24"/>
          <w:szCs w:val="24"/>
        </w:rPr>
        <w:t>285,0</w:t>
      </w:r>
      <w:r w:rsidR="00593919" w:rsidRPr="00810945">
        <w:rPr>
          <w:rFonts w:ascii="Calibri Light" w:eastAsia="Arial" w:hAnsi="Calibri Light" w:cs="Arial"/>
          <w:b/>
          <w:sz w:val="24"/>
          <w:szCs w:val="24"/>
        </w:rPr>
        <w:t>00.00 (</w:t>
      </w:r>
      <w:r w:rsidR="00593919">
        <w:rPr>
          <w:rFonts w:ascii="Calibri Light" w:eastAsia="Arial" w:hAnsi="Calibri Light" w:cs="Arial"/>
          <w:b/>
          <w:sz w:val="24"/>
          <w:szCs w:val="24"/>
        </w:rPr>
        <w:t>Doscientos ochenta y cinco</w:t>
      </w:r>
      <w:r w:rsidR="00593919" w:rsidRPr="00810945">
        <w:rPr>
          <w:rFonts w:ascii="Calibri Light" w:eastAsia="Arial" w:hAnsi="Calibri Light" w:cs="Arial"/>
          <w:b/>
          <w:sz w:val="24"/>
          <w:szCs w:val="24"/>
        </w:rPr>
        <w:t xml:space="preserve"> mil </w:t>
      </w:r>
      <w:r w:rsidR="00593919">
        <w:rPr>
          <w:rFonts w:ascii="Calibri Light" w:eastAsia="Arial" w:hAnsi="Calibri Light" w:cs="Arial"/>
          <w:b/>
          <w:sz w:val="24"/>
          <w:szCs w:val="24"/>
        </w:rPr>
        <w:t>pesos</w:t>
      </w:r>
      <w:r w:rsidR="00593919" w:rsidRPr="00810945">
        <w:rPr>
          <w:rFonts w:ascii="Calibri Light" w:eastAsia="Arial" w:hAnsi="Calibri Light" w:cs="Arial"/>
          <w:b/>
          <w:sz w:val="24"/>
          <w:szCs w:val="24"/>
        </w:rPr>
        <w:t xml:space="preserve"> 00/100 M.N)</w:t>
      </w:r>
      <w:r w:rsidR="00593919">
        <w:rPr>
          <w:rFonts w:ascii="Calibri Light" w:eastAsia="Arial" w:hAnsi="Calibri Light" w:cs="Arial"/>
          <w:b/>
          <w:sz w:val="24"/>
          <w:szCs w:val="24"/>
        </w:rPr>
        <w:t xml:space="preserve">, </w:t>
      </w:r>
      <w:r w:rsidR="00593919">
        <w:rPr>
          <w:rFonts w:ascii="Calibri Light" w:eastAsia="Arial" w:hAnsi="Calibri Light" w:cs="Arial"/>
          <w:sz w:val="24"/>
          <w:szCs w:val="24"/>
        </w:rPr>
        <w:t>que se dispondrá del sub-ejercicio de la partida 443 de Ayudas Sociales a Instituciones de Enseñanza.</w:t>
      </w:r>
    </w:p>
    <w:p w:rsidR="00AB6C3A" w:rsidRPr="001E6E8C" w:rsidRDefault="00AB6C3A" w:rsidP="00593919">
      <w:pPr>
        <w:ind w:firstLine="708"/>
        <w:jc w:val="both"/>
        <w:rPr>
          <w:rFonts w:ascii="Calibri Light" w:eastAsia="Arial" w:hAnsi="Calibri Light" w:cs="Arial"/>
          <w:sz w:val="24"/>
          <w:szCs w:val="24"/>
        </w:rPr>
      </w:pPr>
      <w:r w:rsidRPr="00023541">
        <w:rPr>
          <w:rFonts w:ascii="Calibri Light" w:eastAsia="Arial" w:hAnsi="Calibri Light" w:cs="Arial"/>
          <w:b/>
          <w:sz w:val="24"/>
          <w:szCs w:val="24"/>
        </w:rPr>
        <w:t>XI.-</w:t>
      </w:r>
      <w:r>
        <w:rPr>
          <w:rFonts w:ascii="Calibri Light" w:eastAsia="Arial" w:hAnsi="Calibri Light" w:cs="Arial"/>
          <w:sz w:val="24"/>
          <w:szCs w:val="24"/>
        </w:rPr>
        <w:t xml:space="preserve"> </w:t>
      </w:r>
      <w:r w:rsidR="007C1B67">
        <w:rPr>
          <w:rFonts w:ascii="Calibri Light" w:eastAsia="Arial" w:hAnsi="Calibri Light" w:cs="Arial"/>
          <w:sz w:val="24"/>
          <w:szCs w:val="24"/>
        </w:rPr>
        <w:t>De lo anteriormente descrito, se plasma en el</w:t>
      </w:r>
      <w:r w:rsidR="00593919">
        <w:rPr>
          <w:rFonts w:ascii="Calibri Light" w:eastAsia="Arial" w:hAnsi="Calibri Light" w:cs="Arial"/>
          <w:sz w:val="24"/>
          <w:szCs w:val="24"/>
        </w:rPr>
        <w:t xml:space="preserve"> siguiente cuadro informativo las modificaciones al presupuesto inicial de </w:t>
      </w:r>
      <w:r w:rsidR="00593919" w:rsidRPr="00023541">
        <w:rPr>
          <w:rFonts w:ascii="Calibri Light" w:eastAsia="Calibri" w:hAnsi="Calibri Light" w:cs="Calibri"/>
          <w:color w:val="000000"/>
          <w:sz w:val="24"/>
          <w:szCs w:val="24"/>
        </w:rPr>
        <w:t>$</w:t>
      </w:r>
      <w:r w:rsidR="00593919" w:rsidRPr="00023541">
        <w:rPr>
          <w:rFonts w:ascii="Calibri Light" w:eastAsia="Times New Roman" w:hAnsi="Calibri Light" w:cs="Arial"/>
          <w:sz w:val="24"/>
          <w:szCs w:val="24"/>
        </w:rPr>
        <w:t>1’221,080.00 (un millón doscientos veintiún mil ochenta pesos ochenta centavos</w:t>
      </w:r>
      <w:r w:rsidR="00593919">
        <w:rPr>
          <w:rFonts w:ascii="Calibri Light" w:eastAsia="Arial" w:hAnsi="Calibri Light" w:cs="Arial"/>
          <w:sz w:val="24"/>
          <w:szCs w:val="24"/>
        </w:rPr>
        <w:t xml:space="preserve"> </w:t>
      </w:r>
      <w:r w:rsidR="007C1B67">
        <w:rPr>
          <w:rFonts w:ascii="Calibri Light" w:eastAsia="Arial" w:hAnsi="Calibri Light" w:cs="Arial"/>
          <w:sz w:val="24"/>
          <w:szCs w:val="24"/>
        </w:rPr>
        <w:t>y</w:t>
      </w:r>
      <w:r w:rsidR="00593919">
        <w:rPr>
          <w:rFonts w:ascii="Calibri Light" w:eastAsia="Arial" w:hAnsi="Calibri Light" w:cs="Arial"/>
          <w:sz w:val="24"/>
          <w:szCs w:val="24"/>
        </w:rPr>
        <w:t xml:space="preserve"> sus</w:t>
      </w:r>
      <w:r w:rsidR="007C1B67">
        <w:rPr>
          <w:rFonts w:ascii="Calibri Light" w:eastAsia="Arial" w:hAnsi="Calibri Light" w:cs="Arial"/>
          <w:sz w:val="24"/>
          <w:szCs w:val="24"/>
        </w:rPr>
        <w:t xml:space="preserve"> partidas,</w:t>
      </w:r>
      <w:r w:rsidR="00593919">
        <w:rPr>
          <w:rFonts w:ascii="Calibri Light" w:eastAsia="Arial" w:hAnsi="Calibri Light" w:cs="Arial"/>
          <w:sz w:val="24"/>
          <w:szCs w:val="24"/>
        </w:rPr>
        <w:t xml:space="preserve"> además de la distribución de la totalidad del presupuesto incluyendo los aumentos, por </w:t>
      </w:r>
      <w:r w:rsidR="00023541">
        <w:rPr>
          <w:rFonts w:ascii="Calibri Light" w:eastAsia="Times New Roman" w:hAnsi="Calibri Light" w:cs="Arial"/>
          <w:b/>
          <w:sz w:val="24"/>
          <w:szCs w:val="24"/>
        </w:rPr>
        <w:t xml:space="preserve">la cantidad total de $ </w:t>
      </w:r>
      <w:r w:rsidR="00023541" w:rsidRPr="00023541">
        <w:rPr>
          <w:rFonts w:ascii="Calibri Light" w:eastAsia="Times New Roman" w:hAnsi="Calibri Light" w:cs="Arial"/>
          <w:b/>
          <w:sz w:val="24"/>
          <w:szCs w:val="24"/>
        </w:rPr>
        <w:t>717</w:t>
      </w:r>
      <w:r w:rsidR="00023541">
        <w:rPr>
          <w:rFonts w:ascii="Calibri Light" w:eastAsia="Times New Roman" w:hAnsi="Calibri Light" w:cs="Arial"/>
          <w:b/>
          <w:sz w:val="24"/>
          <w:szCs w:val="24"/>
        </w:rPr>
        <w:t>,</w:t>
      </w:r>
      <w:r w:rsidR="00023541" w:rsidRPr="00023541">
        <w:rPr>
          <w:rFonts w:ascii="Calibri Light" w:eastAsia="Times New Roman" w:hAnsi="Calibri Light" w:cs="Arial"/>
          <w:b/>
          <w:sz w:val="24"/>
          <w:szCs w:val="24"/>
        </w:rPr>
        <w:t>400</w:t>
      </w:r>
      <w:r w:rsidR="00023541">
        <w:rPr>
          <w:rFonts w:ascii="Calibri Light" w:eastAsia="Times New Roman" w:hAnsi="Calibri Light" w:cs="Arial"/>
          <w:b/>
          <w:sz w:val="24"/>
          <w:szCs w:val="24"/>
        </w:rPr>
        <w:t xml:space="preserve">.00 (Setecientos diecisiete mil cuatrocientos </w:t>
      </w:r>
      <w:r w:rsidR="00023541">
        <w:rPr>
          <w:rFonts w:ascii="Calibri Light" w:eastAsia="Arial" w:hAnsi="Calibri Light" w:cs="Arial"/>
          <w:b/>
          <w:sz w:val="24"/>
          <w:szCs w:val="24"/>
        </w:rPr>
        <w:t>pesos</w:t>
      </w:r>
      <w:r w:rsidR="00023541" w:rsidRPr="00810945">
        <w:rPr>
          <w:rFonts w:ascii="Calibri Light" w:eastAsia="Arial" w:hAnsi="Calibri Light" w:cs="Arial"/>
          <w:b/>
          <w:sz w:val="24"/>
          <w:szCs w:val="24"/>
        </w:rPr>
        <w:t xml:space="preserve"> 00/100 M.N)</w:t>
      </w:r>
      <w:r w:rsidR="001E6E8C">
        <w:rPr>
          <w:rFonts w:ascii="Calibri Light" w:eastAsia="Arial" w:hAnsi="Calibri Light" w:cs="Arial"/>
          <w:b/>
          <w:sz w:val="24"/>
          <w:szCs w:val="24"/>
        </w:rPr>
        <w:t xml:space="preserve"> </w:t>
      </w:r>
      <w:r w:rsidR="001E6E8C" w:rsidRPr="005B727C">
        <w:rPr>
          <w:rFonts w:ascii="Calibri Light" w:eastAsia="Arial" w:hAnsi="Calibri Light" w:cs="Arial"/>
          <w:sz w:val="24"/>
          <w:szCs w:val="24"/>
        </w:rPr>
        <w:t>de la suma de</w:t>
      </w:r>
      <w:r w:rsidR="001E6E8C">
        <w:rPr>
          <w:rFonts w:ascii="Calibri Light" w:eastAsia="Arial" w:hAnsi="Calibri Light" w:cs="Arial"/>
          <w:b/>
          <w:sz w:val="24"/>
          <w:szCs w:val="24"/>
        </w:rPr>
        <w:t xml:space="preserve"> </w:t>
      </w:r>
      <w:r w:rsidR="001E6E8C" w:rsidRPr="00023541">
        <w:rPr>
          <w:rFonts w:ascii="Calibri Light" w:eastAsia="Times New Roman" w:hAnsi="Calibri Light" w:cs="Arial"/>
          <w:sz w:val="24"/>
          <w:szCs w:val="24"/>
        </w:rPr>
        <w:t>dos aumentos solicitados por</w:t>
      </w:r>
      <w:r w:rsidR="001E6E8C">
        <w:rPr>
          <w:rFonts w:ascii="Calibri Light" w:eastAsia="Times New Roman" w:hAnsi="Calibri Light" w:cs="Arial"/>
          <w:sz w:val="24"/>
          <w:szCs w:val="24"/>
        </w:rPr>
        <w:t xml:space="preserve"> </w:t>
      </w:r>
      <w:r w:rsidR="001E6E8C" w:rsidRPr="001E6E8C">
        <w:rPr>
          <w:rFonts w:ascii="Calibri Light" w:eastAsia="Arial" w:hAnsi="Calibri Light" w:cs="Arial"/>
          <w:sz w:val="24"/>
          <w:szCs w:val="24"/>
        </w:rPr>
        <w:t>$432,400.00 (Cuatrocientos treinta y dos mil cuatrocientos 00/100 M.N) y $285,000.00 (Doscientos ochenta y cinco mil pesos 00/100 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2"/>
        <w:gridCol w:w="245"/>
        <w:gridCol w:w="247"/>
        <w:gridCol w:w="1848"/>
        <w:gridCol w:w="1115"/>
        <w:gridCol w:w="1231"/>
        <w:gridCol w:w="1232"/>
        <w:gridCol w:w="2100"/>
      </w:tblGrid>
      <w:tr w:rsidR="00023541" w:rsidRPr="009A27C1" w:rsidTr="00023541">
        <w:trPr>
          <w:trHeight w:val="255"/>
        </w:trPr>
        <w:tc>
          <w:tcPr>
            <w:tcW w:w="5000" w:type="pct"/>
            <w:gridSpan w:val="8"/>
            <w:shd w:val="clear" w:color="auto" w:fill="FFFFFF"/>
            <w:tcMar>
              <w:top w:w="15" w:type="dxa"/>
              <w:left w:w="15" w:type="dxa"/>
              <w:bottom w:w="0" w:type="dxa"/>
              <w:right w:w="15" w:type="dxa"/>
            </w:tcMar>
            <w:vAlign w:val="center"/>
          </w:tcPr>
          <w:p w:rsidR="00023541" w:rsidRPr="009A27C1" w:rsidRDefault="00023541" w:rsidP="00AA75E5">
            <w:pPr>
              <w:jc w:val="center"/>
              <w:rPr>
                <w:rFonts w:cstheme="minorHAnsi"/>
                <w:b/>
                <w:bCs/>
                <w:color w:val="000000"/>
                <w:sz w:val="18"/>
                <w:szCs w:val="20"/>
                <w:shd w:val="clear" w:color="auto" w:fill="FFFFFF"/>
              </w:rPr>
            </w:pPr>
            <w:r w:rsidRPr="009A27C1">
              <w:rPr>
                <w:rFonts w:cstheme="minorHAnsi"/>
                <w:b/>
                <w:bCs/>
                <w:color w:val="000000"/>
                <w:sz w:val="18"/>
                <w:szCs w:val="20"/>
                <w:shd w:val="clear" w:color="auto" w:fill="FFFFFF"/>
              </w:rPr>
              <w:t>ESTRATEGIA MUNICIPAL PARA LA MITIGACIÓN DE LA EROSIÓN EN LA CUENCA LAGUNA DE ZAPOTLÁN</w:t>
            </w:r>
          </w:p>
        </w:tc>
      </w:tr>
      <w:tr w:rsidR="00023541" w:rsidRPr="009A27C1" w:rsidTr="00023541">
        <w:trPr>
          <w:trHeight w:val="255"/>
        </w:trPr>
        <w:tc>
          <w:tcPr>
            <w:tcW w:w="445" w:type="pct"/>
            <w:gridSpan w:val="3"/>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b/>
                <w:bCs/>
                <w:color w:val="000000"/>
                <w:sz w:val="18"/>
                <w:szCs w:val="20"/>
              </w:rPr>
              <w:t>PARTIDA</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b/>
                <w:bCs/>
                <w:color w:val="000000"/>
                <w:sz w:val="18"/>
                <w:szCs w:val="20"/>
              </w:rPr>
            </w:pPr>
            <w:r w:rsidRPr="009A27C1">
              <w:rPr>
                <w:rFonts w:eastAsia="Times New Roman" w:cstheme="minorHAnsi"/>
                <w:b/>
                <w:bCs/>
                <w:color w:val="000000"/>
                <w:sz w:val="18"/>
                <w:szCs w:val="20"/>
              </w:rPr>
              <w:t>DESCRIPCIÓN</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b/>
                <w:bCs/>
                <w:color w:val="000000"/>
                <w:sz w:val="18"/>
                <w:szCs w:val="20"/>
              </w:rPr>
            </w:pPr>
            <w:r w:rsidRPr="009A27C1">
              <w:rPr>
                <w:rFonts w:eastAsia="Times New Roman" w:cstheme="minorHAnsi"/>
                <w:b/>
                <w:bCs/>
                <w:color w:val="000000"/>
                <w:sz w:val="18"/>
                <w:szCs w:val="20"/>
              </w:rPr>
              <w:t>PRESUPUESTO</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b/>
                <w:bCs/>
                <w:color w:val="000000"/>
                <w:sz w:val="18"/>
                <w:szCs w:val="20"/>
              </w:rPr>
              <w:t>PRESUPUESTO REQUERIDO</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b/>
                <w:bCs/>
                <w:color w:val="000000"/>
                <w:sz w:val="18"/>
                <w:szCs w:val="20"/>
              </w:rPr>
              <w:t>SUFICIENCIA PRESUPUESTAL REQUERIDA</w:t>
            </w:r>
          </w:p>
        </w:tc>
        <w:tc>
          <w:tcPr>
            <w:tcW w:w="1271" w:type="pct"/>
            <w:shd w:val="clear" w:color="auto" w:fill="FFFFFF"/>
          </w:tcPr>
          <w:p w:rsidR="00023541" w:rsidRPr="009A27C1" w:rsidRDefault="00023541" w:rsidP="00AA75E5">
            <w:pPr>
              <w:jc w:val="center"/>
              <w:rPr>
                <w:rFonts w:eastAsia="Times New Roman" w:cstheme="minorHAnsi"/>
                <w:b/>
                <w:bCs/>
                <w:color w:val="000000"/>
                <w:sz w:val="18"/>
                <w:szCs w:val="20"/>
              </w:rPr>
            </w:pPr>
            <w:r w:rsidRPr="009A27C1">
              <w:rPr>
                <w:rFonts w:eastAsia="Times New Roman" w:cstheme="minorHAnsi"/>
                <w:b/>
                <w:bCs/>
                <w:color w:val="000000"/>
                <w:sz w:val="18"/>
                <w:szCs w:val="20"/>
              </w:rPr>
              <w:t>ACCIONES A REALIZAR</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2</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6</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1</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COMBUSTIBLES, LUBRICANTES Y ADITIVOS</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150,000.00</w:t>
            </w:r>
          </w:p>
        </w:tc>
        <w:tc>
          <w:tcPr>
            <w:tcW w:w="746" w:type="pct"/>
            <w:shd w:val="clear" w:color="auto" w:fill="FFFFFF"/>
            <w:tcMar>
              <w:top w:w="15" w:type="dxa"/>
              <w:left w:w="15" w:type="dxa"/>
              <w:bottom w:w="0" w:type="dxa"/>
              <w:right w:w="15" w:type="dxa"/>
            </w:tcMar>
            <w:vAlign w:val="center"/>
            <w:hideMark/>
          </w:tcPr>
          <w:p w:rsidR="00023541" w:rsidRPr="009A27C1" w:rsidRDefault="009A27C1" w:rsidP="009A27C1">
            <w:pPr>
              <w:jc w:val="center"/>
              <w:rPr>
                <w:rFonts w:eastAsia="Times New Roman" w:cstheme="minorHAnsi"/>
                <w:sz w:val="18"/>
                <w:szCs w:val="20"/>
              </w:rPr>
            </w:pPr>
            <w:r w:rsidRPr="009A27C1">
              <w:rPr>
                <w:rFonts w:cstheme="minorHAnsi"/>
                <w:color w:val="000000"/>
                <w:sz w:val="18"/>
                <w:szCs w:val="20"/>
              </w:rPr>
              <w:t>1,071,400.00</w:t>
            </w:r>
          </w:p>
        </w:tc>
        <w:tc>
          <w:tcPr>
            <w:tcW w:w="746" w:type="pct"/>
            <w:shd w:val="clear" w:color="auto" w:fill="FFFFFF"/>
            <w:tcMar>
              <w:top w:w="15" w:type="dxa"/>
              <w:left w:w="15" w:type="dxa"/>
              <w:bottom w:w="0" w:type="dxa"/>
              <w:right w:w="15" w:type="dxa"/>
            </w:tcMar>
            <w:vAlign w:val="center"/>
            <w:hideMark/>
          </w:tcPr>
          <w:p w:rsidR="00023541" w:rsidRPr="009A27C1" w:rsidRDefault="009A27C1" w:rsidP="00AA75E5">
            <w:pPr>
              <w:jc w:val="center"/>
              <w:rPr>
                <w:rFonts w:eastAsia="Times New Roman" w:cstheme="minorHAnsi"/>
                <w:sz w:val="18"/>
                <w:szCs w:val="20"/>
              </w:rPr>
            </w:pPr>
            <w:r w:rsidRPr="009A27C1">
              <w:rPr>
                <w:rFonts w:eastAsia="Times New Roman" w:cstheme="minorHAnsi"/>
                <w:sz w:val="18"/>
                <w:szCs w:val="20"/>
              </w:rPr>
              <w:t>921,400.00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Times New Roman" w:cstheme="minorHAnsi"/>
                <w:sz w:val="18"/>
                <w:szCs w:val="20"/>
              </w:rPr>
              <w:t>OPERATIVIDAD DE MAQUINARIA</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lastRenderedPageBreak/>
              <w:t>2</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4</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7</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ARTICULOS METALICOS PARA LA CONSTRUCCIÓN</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50,000.00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50,000.00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Times New Roman" w:cstheme="minorHAnsi"/>
                <w:sz w:val="18"/>
                <w:szCs w:val="20"/>
              </w:rPr>
              <w:t>CONSTRUCCIÓN DE 1 ECOTECNIA DE RETENCIÓN DE SUELO E INFILTRACIÓN DE AGUA</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2</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4</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9</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OTROS MATERIALES Y ARTICULOS DE CONSTRUCCION Y REPARACION</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200,000.00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-200,000.00</w:t>
            </w:r>
          </w:p>
        </w:tc>
        <w:tc>
          <w:tcPr>
            <w:tcW w:w="1271" w:type="pct"/>
            <w:shd w:val="clear" w:color="auto" w:fill="FFFFFF"/>
            <w:vAlign w:val="center"/>
          </w:tcPr>
          <w:p w:rsidR="00023541" w:rsidRPr="009A27C1" w:rsidRDefault="00AC6C75" w:rsidP="00AA75E5">
            <w:pPr>
              <w:rPr>
                <w:rFonts w:eastAsia="Times New Roman" w:cstheme="minorHAnsi"/>
                <w:sz w:val="18"/>
                <w:szCs w:val="20"/>
              </w:rPr>
            </w:pPr>
            <w:r w:rsidRPr="009A27C1">
              <w:rPr>
                <w:rFonts w:eastAsia="Times New Roman" w:cstheme="minorHAnsi"/>
                <w:sz w:val="18"/>
                <w:szCs w:val="20"/>
              </w:rPr>
              <w:t>NO SE LLEVARÁ A CABO LA CONSTRUCCIÓN DE UN VIVERO</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3</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3</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2</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SERVICIOS DE DISEÑO, ARQUITECTURA, INGENIERÍA Y ACTIVIDADES RELACIONADAS</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201,080.00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201,080.00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Arial" w:cstheme="minorHAnsi"/>
                <w:sz w:val="18"/>
                <w:szCs w:val="20"/>
              </w:rPr>
              <w:t xml:space="preserve">PROYECTO </w:t>
            </w:r>
            <w:r w:rsidRPr="009A27C1">
              <w:rPr>
                <w:rFonts w:cstheme="minorHAnsi"/>
                <w:sz w:val="18"/>
                <w:szCs w:val="20"/>
              </w:rPr>
              <w:t>ASISTENCIA TÉCNICA Y  SUPERVISIÓN PARA LA CONSTRUCCIÓN DE ECOTECNIAS DE RETENCIÓN DE SUELO E INFILTRACIÓN DE AGUA Y ESTUDIO DE BATIMETRÍA</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3</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8</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4</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EXPOSICIONES</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50,000.00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50,000.00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Times New Roman" w:cstheme="minorHAnsi"/>
                <w:sz w:val="18"/>
                <w:szCs w:val="20"/>
              </w:rPr>
              <w:t>TALLERES DE CAPACITACIÓN</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3</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9</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9</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OTROS SERVICIOS GENERALES</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270,000.00</w:t>
            </w:r>
          </w:p>
        </w:tc>
        <w:tc>
          <w:tcPr>
            <w:tcW w:w="746" w:type="pct"/>
            <w:shd w:val="clear" w:color="auto" w:fill="FFFFFF"/>
            <w:tcMar>
              <w:top w:w="15" w:type="dxa"/>
              <w:left w:w="15" w:type="dxa"/>
              <w:bottom w:w="0" w:type="dxa"/>
              <w:right w:w="15" w:type="dxa"/>
            </w:tcMar>
            <w:vAlign w:val="center"/>
            <w:hideMark/>
          </w:tcPr>
          <w:p w:rsidR="00023541" w:rsidRPr="009A27C1" w:rsidRDefault="009A27C1" w:rsidP="00AA75E5">
            <w:pPr>
              <w:jc w:val="center"/>
              <w:rPr>
                <w:rFonts w:eastAsia="Times New Roman" w:cstheme="minorHAnsi"/>
                <w:sz w:val="18"/>
                <w:szCs w:val="20"/>
              </w:rPr>
            </w:pPr>
            <w:r w:rsidRPr="009A27C1">
              <w:rPr>
                <w:rFonts w:eastAsia="Times New Roman" w:cstheme="minorHAnsi"/>
                <w:sz w:val="18"/>
                <w:szCs w:val="20"/>
              </w:rPr>
              <w:t>266,000.00</w:t>
            </w:r>
          </w:p>
        </w:tc>
        <w:tc>
          <w:tcPr>
            <w:tcW w:w="746" w:type="pct"/>
            <w:shd w:val="clear" w:color="auto" w:fill="FFFFFF"/>
            <w:tcMar>
              <w:top w:w="15" w:type="dxa"/>
              <w:left w:w="15" w:type="dxa"/>
              <w:bottom w:w="0" w:type="dxa"/>
              <w:right w:w="15" w:type="dxa"/>
            </w:tcMar>
            <w:vAlign w:val="center"/>
            <w:hideMark/>
          </w:tcPr>
          <w:p w:rsidR="00023541" w:rsidRPr="009A27C1" w:rsidRDefault="009A27C1" w:rsidP="009A27C1">
            <w:pPr>
              <w:jc w:val="center"/>
              <w:rPr>
                <w:rFonts w:eastAsia="Times New Roman" w:cstheme="minorHAnsi"/>
                <w:sz w:val="18"/>
                <w:szCs w:val="20"/>
              </w:rPr>
            </w:pPr>
            <w:r w:rsidRPr="009A27C1">
              <w:rPr>
                <w:rFonts w:eastAsia="Times New Roman" w:cstheme="minorHAnsi"/>
                <w:sz w:val="18"/>
                <w:szCs w:val="20"/>
              </w:rPr>
              <w:t>-4</w:t>
            </w:r>
            <w:r w:rsidR="00023541" w:rsidRPr="009A27C1">
              <w:rPr>
                <w:rFonts w:eastAsia="Times New Roman" w:cstheme="minorHAnsi"/>
                <w:sz w:val="18"/>
                <w:szCs w:val="20"/>
              </w:rPr>
              <w:t>,000.00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Times New Roman" w:cstheme="minorHAnsi"/>
                <w:sz w:val="18"/>
                <w:szCs w:val="20"/>
              </w:rPr>
              <w:t>VIATICOS, MANTENIMIENTO Y REPARACIONES MENORES</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5</w:t>
            </w: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7</w:t>
            </w: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color w:val="000000"/>
                <w:sz w:val="18"/>
                <w:szCs w:val="20"/>
              </w:rPr>
            </w:pPr>
            <w:r w:rsidRPr="009A27C1">
              <w:rPr>
                <w:rFonts w:eastAsia="Times New Roman" w:cstheme="minorHAnsi"/>
                <w:color w:val="000000"/>
                <w:sz w:val="18"/>
                <w:szCs w:val="20"/>
              </w:rPr>
              <w:t>8</w:t>
            </w: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color w:val="000000"/>
                <w:sz w:val="18"/>
                <w:szCs w:val="20"/>
              </w:rPr>
            </w:pPr>
            <w:r w:rsidRPr="009A27C1">
              <w:rPr>
                <w:rFonts w:eastAsia="Times New Roman" w:cstheme="minorHAnsi"/>
                <w:color w:val="000000"/>
                <w:sz w:val="18"/>
                <w:szCs w:val="20"/>
              </w:rPr>
              <w:t>ÁRBOLES Y PLANTAS</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300,000.00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300,000.00</w:t>
            </w:r>
          </w:p>
        </w:tc>
        <w:tc>
          <w:tcPr>
            <w:tcW w:w="746"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r w:rsidRPr="009A27C1">
              <w:rPr>
                <w:rFonts w:eastAsia="Times New Roman" w:cstheme="minorHAnsi"/>
                <w:sz w:val="18"/>
                <w:szCs w:val="20"/>
              </w:rPr>
              <w:t>0.00</w:t>
            </w:r>
          </w:p>
        </w:tc>
        <w:tc>
          <w:tcPr>
            <w:tcW w:w="1271" w:type="pct"/>
            <w:shd w:val="clear" w:color="auto" w:fill="FFFFFF"/>
            <w:vAlign w:val="center"/>
          </w:tcPr>
          <w:p w:rsidR="00023541" w:rsidRPr="009A27C1" w:rsidRDefault="00023541" w:rsidP="00AA75E5">
            <w:pPr>
              <w:rPr>
                <w:rFonts w:eastAsia="Times New Roman" w:cstheme="minorHAnsi"/>
                <w:sz w:val="18"/>
                <w:szCs w:val="20"/>
              </w:rPr>
            </w:pPr>
            <w:r w:rsidRPr="009A27C1">
              <w:rPr>
                <w:rFonts w:eastAsia="Times New Roman" w:cstheme="minorHAnsi"/>
                <w:sz w:val="18"/>
                <w:szCs w:val="20"/>
              </w:rPr>
              <w:t>CONVENIO DE COLABORACIÓN CON EL PATRONATO DEL NEVADO DE COLIMA PARA LA PRODUCCIÓN DE PLANTA FORESTAL</w:t>
            </w:r>
          </w:p>
        </w:tc>
      </w:tr>
      <w:tr w:rsidR="009A27C1" w:rsidRPr="009A27C1" w:rsidTr="00023541">
        <w:trPr>
          <w:trHeight w:val="255"/>
        </w:trPr>
        <w:tc>
          <w:tcPr>
            <w:tcW w:w="147"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p>
        </w:tc>
        <w:tc>
          <w:tcPr>
            <w:tcW w:w="149"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p>
        </w:tc>
        <w:tc>
          <w:tcPr>
            <w:tcW w:w="150"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sz w:val="18"/>
                <w:szCs w:val="20"/>
              </w:rPr>
            </w:pPr>
          </w:p>
        </w:tc>
        <w:tc>
          <w:tcPr>
            <w:tcW w:w="1119" w:type="pct"/>
            <w:shd w:val="clear" w:color="auto" w:fill="FFFFFF"/>
            <w:tcMar>
              <w:top w:w="15" w:type="dxa"/>
              <w:left w:w="15" w:type="dxa"/>
              <w:bottom w:w="0" w:type="dxa"/>
              <w:right w:w="15" w:type="dxa"/>
            </w:tcMar>
            <w:vAlign w:val="center"/>
            <w:hideMark/>
          </w:tcPr>
          <w:p w:rsidR="00023541" w:rsidRPr="009A27C1" w:rsidRDefault="00023541" w:rsidP="00AA75E5">
            <w:pPr>
              <w:rPr>
                <w:rFonts w:eastAsia="Times New Roman" w:cstheme="minorHAnsi"/>
                <w:b/>
                <w:bCs/>
                <w:color w:val="000000"/>
                <w:sz w:val="18"/>
                <w:szCs w:val="20"/>
              </w:rPr>
            </w:pPr>
            <w:r w:rsidRPr="009A27C1">
              <w:rPr>
                <w:rFonts w:eastAsia="Times New Roman" w:cstheme="minorHAnsi"/>
                <w:b/>
                <w:bCs/>
                <w:color w:val="000000"/>
                <w:sz w:val="18"/>
                <w:szCs w:val="20"/>
              </w:rPr>
              <w:t>TOTAL</w:t>
            </w:r>
          </w:p>
        </w:tc>
        <w:tc>
          <w:tcPr>
            <w:tcW w:w="672" w:type="pct"/>
            <w:shd w:val="clear" w:color="auto" w:fill="FFFFFF"/>
            <w:tcMar>
              <w:top w:w="15" w:type="dxa"/>
              <w:left w:w="15" w:type="dxa"/>
              <w:bottom w:w="0" w:type="dxa"/>
              <w:right w:w="15" w:type="dxa"/>
            </w:tcMar>
            <w:vAlign w:val="center"/>
            <w:hideMark/>
          </w:tcPr>
          <w:p w:rsidR="00023541" w:rsidRPr="009A27C1" w:rsidRDefault="00023541" w:rsidP="00AA75E5">
            <w:pPr>
              <w:jc w:val="center"/>
              <w:rPr>
                <w:rFonts w:eastAsia="Times New Roman" w:cstheme="minorHAnsi"/>
                <w:b/>
                <w:bCs/>
                <w:color w:val="000000"/>
                <w:sz w:val="18"/>
                <w:szCs w:val="20"/>
              </w:rPr>
            </w:pPr>
            <w:r w:rsidRPr="009A27C1">
              <w:rPr>
                <w:rFonts w:eastAsia="Times New Roman" w:cstheme="minorHAnsi"/>
                <w:b/>
                <w:bCs/>
                <w:color w:val="000000"/>
                <w:sz w:val="18"/>
                <w:szCs w:val="20"/>
              </w:rPr>
              <w:t>1,221,080.00</w:t>
            </w:r>
          </w:p>
        </w:tc>
        <w:tc>
          <w:tcPr>
            <w:tcW w:w="746" w:type="pct"/>
            <w:shd w:val="clear" w:color="auto" w:fill="FFFFFF"/>
            <w:tcMar>
              <w:top w:w="15" w:type="dxa"/>
              <w:left w:w="15" w:type="dxa"/>
              <w:bottom w:w="0" w:type="dxa"/>
              <w:right w:w="15" w:type="dxa"/>
            </w:tcMar>
            <w:vAlign w:val="center"/>
            <w:hideMark/>
          </w:tcPr>
          <w:p w:rsidR="009A27C1" w:rsidRDefault="009A27C1" w:rsidP="009A27C1">
            <w:pPr>
              <w:pStyle w:val="Sinespaciado"/>
              <w:rPr>
                <w:rFonts w:asciiTheme="minorHAnsi" w:hAnsiTheme="minorHAnsi" w:cstheme="minorHAnsi"/>
                <w:b/>
                <w:sz w:val="18"/>
              </w:rPr>
            </w:pPr>
          </w:p>
          <w:p w:rsidR="009A27C1" w:rsidRPr="009A27C1" w:rsidRDefault="009A27C1" w:rsidP="009A27C1">
            <w:pPr>
              <w:pStyle w:val="Sinespaciado"/>
              <w:rPr>
                <w:rFonts w:asciiTheme="minorHAnsi" w:hAnsiTheme="minorHAnsi" w:cstheme="minorHAnsi"/>
                <w:b/>
                <w:sz w:val="18"/>
              </w:rPr>
            </w:pPr>
            <w:r w:rsidRPr="009A27C1">
              <w:rPr>
                <w:rFonts w:asciiTheme="minorHAnsi" w:hAnsiTheme="minorHAnsi" w:cstheme="minorHAnsi"/>
                <w:b/>
                <w:sz w:val="18"/>
              </w:rPr>
              <w:t>1,938,480.00</w:t>
            </w:r>
          </w:p>
          <w:p w:rsidR="00023541" w:rsidRPr="009A27C1" w:rsidRDefault="00023541" w:rsidP="00AA75E5">
            <w:pPr>
              <w:jc w:val="center"/>
              <w:rPr>
                <w:rFonts w:eastAsia="Times New Roman" w:cstheme="minorHAnsi"/>
                <w:b/>
                <w:bCs/>
                <w:color w:val="000000"/>
                <w:sz w:val="18"/>
                <w:szCs w:val="20"/>
              </w:rPr>
            </w:pPr>
          </w:p>
        </w:tc>
        <w:tc>
          <w:tcPr>
            <w:tcW w:w="746" w:type="pct"/>
            <w:shd w:val="clear" w:color="auto" w:fill="FFFFFF"/>
            <w:tcMar>
              <w:top w:w="15" w:type="dxa"/>
              <w:left w:w="15" w:type="dxa"/>
              <w:bottom w:w="0" w:type="dxa"/>
              <w:right w:w="15" w:type="dxa"/>
            </w:tcMar>
            <w:vAlign w:val="center"/>
            <w:hideMark/>
          </w:tcPr>
          <w:p w:rsidR="009A27C1" w:rsidRDefault="009A27C1" w:rsidP="009A27C1">
            <w:pPr>
              <w:jc w:val="center"/>
              <w:rPr>
                <w:rFonts w:cstheme="minorHAnsi"/>
                <w:b/>
                <w:bCs/>
                <w:color w:val="000000"/>
                <w:sz w:val="18"/>
                <w:szCs w:val="20"/>
              </w:rPr>
            </w:pPr>
          </w:p>
          <w:p w:rsidR="009A27C1" w:rsidRPr="009A27C1" w:rsidRDefault="009A27C1" w:rsidP="009A27C1">
            <w:pPr>
              <w:jc w:val="center"/>
              <w:rPr>
                <w:rFonts w:eastAsia="Times New Roman" w:cstheme="minorHAnsi"/>
                <w:b/>
                <w:bCs/>
                <w:color w:val="000000"/>
                <w:sz w:val="18"/>
                <w:szCs w:val="20"/>
              </w:rPr>
            </w:pPr>
            <w:r w:rsidRPr="009A27C1">
              <w:rPr>
                <w:rFonts w:cstheme="minorHAnsi"/>
                <w:b/>
                <w:bCs/>
                <w:color w:val="000000"/>
                <w:sz w:val="18"/>
                <w:szCs w:val="20"/>
              </w:rPr>
              <w:t>717,400.00</w:t>
            </w:r>
          </w:p>
          <w:p w:rsidR="00023541" w:rsidRPr="009A27C1" w:rsidRDefault="00023541" w:rsidP="00AA75E5">
            <w:pPr>
              <w:jc w:val="center"/>
              <w:rPr>
                <w:rFonts w:eastAsia="Times New Roman" w:cstheme="minorHAnsi"/>
                <w:b/>
                <w:bCs/>
                <w:color w:val="000000"/>
                <w:sz w:val="18"/>
                <w:szCs w:val="20"/>
              </w:rPr>
            </w:pPr>
          </w:p>
        </w:tc>
        <w:tc>
          <w:tcPr>
            <w:tcW w:w="1271" w:type="pct"/>
            <w:shd w:val="clear" w:color="auto" w:fill="FFFFFF"/>
            <w:vAlign w:val="center"/>
          </w:tcPr>
          <w:p w:rsidR="00023541" w:rsidRPr="009A27C1" w:rsidRDefault="00023541" w:rsidP="00AA75E5">
            <w:pPr>
              <w:rPr>
                <w:rFonts w:eastAsia="Times New Roman" w:cstheme="minorHAnsi"/>
                <w:b/>
                <w:bCs/>
                <w:color w:val="000000"/>
                <w:sz w:val="18"/>
                <w:szCs w:val="20"/>
              </w:rPr>
            </w:pPr>
          </w:p>
        </w:tc>
      </w:tr>
    </w:tbl>
    <w:p w:rsidR="00AB6C3A" w:rsidRDefault="00AB6C3A" w:rsidP="00AB6C3A">
      <w:pPr>
        <w:jc w:val="both"/>
        <w:rPr>
          <w:rFonts w:ascii="Calibri Light" w:eastAsia="Arial" w:hAnsi="Calibri Light" w:cs="Arial"/>
          <w:sz w:val="24"/>
          <w:szCs w:val="24"/>
        </w:rPr>
      </w:pPr>
    </w:p>
    <w:p w:rsidR="00E466FD" w:rsidRDefault="005B727C" w:rsidP="00416212">
      <w:pPr>
        <w:ind w:firstLine="708"/>
        <w:jc w:val="both"/>
        <w:rPr>
          <w:rFonts w:ascii="Calibri Light" w:hAnsi="Calibri Light" w:cs="Arial"/>
        </w:rPr>
      </w:pPr>
      <w:r w:rsidRPr="00E466FD">
        <w:rPr>
          <w:rFonts w:ascii="Calibri Light" w:hAnsi="Calibri Light" w:cstheme="minorHAnsi"/>
          <w:b/>
          <w:spacing w:val="-3"/>
          <w:sz w:val="24"/>
          <w:szCs w:val="20"/>
        </w:rPr>
        <w:t>XII.-</w:t>
      </w:r>
      <w:r w:rsidRPr="005B727C">
        <w:rPr>
          <w:rFonts w:ascii="Calibri Light" w:hAnsi="Calibri Light" w:cstheme="minorHAnsi"/>
          <w:spacing w:val="-3"/>
          <w:sz w:val="24"/>
          <w:szCs w:val="20"/>
        </w:rPr>
        <w:t xml:space="preserve"> </w:t>
      </w:r>
      <w:r>
        <w:rPr>
          <w:rFonts w:ascii="Calibri Light" w:hAnsi="Calibri Light" w:cstheme="minorHAnsi"/>
          <w:spacing w:val="-3"/>
          <w:sz w:val="24"/>
          <w:szCs w:val="20"/>
        </w:rPr>
        <w:t xml:space="preserve">Resulta importante señalar </w:t>
      </w:r>
      <w:r w:rsidR="00593919">
        <w:rPr>
          <w:rFonts w:ascii="Calibri Light" w:hAnsi="Calibri Light" w:cstheme="minorHAnsi"/>
          <w:spacing w:val="-3"/>
          <w:sz w:val="24"/>
          <w:szCs w:val="20"/>
        </w:rPr>
        <w:t>que,</w:t>
      </w:r>
      <w:r>
        <w:rPr>
          <w:rFonts w:ascii="Calibri Light" w:hAnsi="Calibri Light" w:cstheme="minorHAnsi"/>
          <w:spacing w:val="-3"/>
          <w:sz w:val="24"/>
          <w:szCs w:val="20"/>
        </w:rPr>
        <w:t xml:space="preserve"> para los efectos de colaboración, </w:t>
      </w:r>
      <w:r w:rsidR="00D135B8" w:rsidRPr="005B727C">
        <w:rPr>
          <w:rFonts w:ascii="Calibri Light" w:hAnsi="Calibri Light" w:cstheme="minorHAnsi"/>
          <w:spacing w:val="-3"/>
          <w:sz w:val="24"/>
          <w:szCs w:val="24"/>
        </w:rPr>
        <w:t xml:space="preserve">la Secretaría de la Marina </w:t>
      </w:r>
      <w:r w:rsidR="00D135B8" w:rsidRPr="005B727C">
        <w:rPr>
          <w:rFonts w:ascii="Calibri Light" w:hAnsi="Calibri Light" w:cs="Arial"/>
          <w:sz w:val="24"/>
          <w:szCs w:val="24"/>
        </w:rPr>
        <w:t>no requiere convenio</w:t>
      </w:r>
      <w:r w:rsidR="00D135B8" w:rsidRPr="005B727C">
        <w:rPr>
          <w:rFonts w:ascii="Calibri Light" w:hAnsi="Calibri Light" w:cstheme="minorHAnsi"/>
          <w:spacing w:val="-3"/>
          <w:sz w:val="24"/>
          <w:szCs w:val="24"/>
        </w:rPr>
        <w:t xml:space="preserve"> y no realiza convenios de colaboración o suscribe comodatos, por situaciones</w:t>
      </w:r>
      <w:r w:rsidR="00E466FD">
        <w:rPr>
          <w:rFonts w:ascii="Calibri Light" w:hAnsi="Calibri Light" w:cstheme="minorHAnsi"/>
          <w:spacing w:val="-3"/>
          <w:sz w:val="24"/>
          <w:szCs w:val="24"/>
        </w:rPr>
        <w:t xml:space="preserve"> administrativas y de seguridad interna. L</w:t>
      </w:r>
      <w:r w:rsidR="00D135B8" w:rsidRPr="005B727C">
        <w:rPr>
          <w:rFonts w:ascii="Calibri Light" w:hAnsi="Calibri Light" w:cstheme="minorHAnsi"/>
          <w:spacing w:val="-3"/>
          <w:sz w:val="24"/>
          <w:szCs w:val="24"/>
        </w:rPr>
        <w:t>a</w:t>
      </w:r>
      <w:r w:rsidR="00D135B8" w:rsidRPr="005B727C">
        <w:rPr>
          <w:rFonts w:ascii="Calibri Light" w:hAnsi="Calibri Light" w:cs="Arial"/>
          <w:sz w:val="24"/>
          <w:szCs w:val="24"/>
        </w:rPr>
        <w:t xml:space="preserve"> maquinaria se envía como apoyo a los municipios solicitantes, basta con oficio de aceptación y descripción de la corresponsabilidad</w:t>
      </w:r>
      <w:r w:rsidR="00E466FD">
        <w:rPr>
          <w:rFonts w:ascii="Calibri Light" w:hAnsi="Calibri Light" w:cs="Arial"/>
          <w:sz w:val="24"/>
          <w:szCs w:val="24"/>
        </w:rPr>
        <w:t>, el Municipio de</w:t>
      </w:r>
      <w:r w:rsidR="00D135B8" w:rsidRPr="005B727C">
        <w:rPr>
          <w:rFonts w:ascii="Calibri Light" w:hAnsi="Calibri Light" w:cs="Arial"/>
          <w:sz w:val="24"/>
          <w:szCs w:val="24"/>
        </w:rPr>
        <w:t xml:space="preserve"> </w:t>
      </w:r>
      <w:r>
        <w:rPr>
          <w:rFonts w:ascii="Calibri Light" w:hAnsi="Calibri Light" w:cs="Arial"/>
          <w:sz w:val="24"/>
          <w:szCs w:val="24"/>
        </w:rPr>
        <w:t>Zapotlán el Grande, Jalisco, fue beneficiado con el apoyo de 0</w:t>
      </w:r>
      <w:r w:rsidR="00DE554E">
        <w:rPr>
          <w:rFonts w:ascii="Calibri Light" w:hAnsi="Calibri Light" w:cs="Arial"/>
          <w:sz w:val="24"/>
          <w:szCs w:val="24"/>
        </w:rPr>
        <w:t>2</w:t>
      </w:r>
      <w:r>
        <w:rPr>
          <w:rFonts w:ascii="Calibri Light" w:hAnsi="Calibri Light" w:cs="Arial"/>
          <w:sz w:val="24"/>
          <w:szCs w:val="24"/>
        </w:rPr>
        <w:t xml:space="preserve"> maquinarias, con personal operativo, a</w:t>
      </w:r>
      <w:r w:rsidR="00D135B8" w:rsidRPr="005B727C">
        <w:rPr>
          <w:rFonts w:ascii="Calibri Light" w:hAnsi="Calibri Light" w:cs="Arial"/>
          <w:sz w:val="24"/>
          <w:szCs w:val="24"/>
        </w:rPr>
        <w:t>sí como se  manifestó en el oficio 413/</w:t>
      </w:r>
      <w:r w:rsidR="00D135B8" w:rsidRPr="00E466FD">
        <w:rPr>
          <w:rFonts w:ascii="Calibri Light" w:hAnsi="Calibri Light" w:cs="Arial"/>
          <w:sz w:val="24"/>
          <w:szCs w:val="24"/>
        </w:rPr>
        <w:t>2022</w:t>
      </w:r>
      <w:r w:rsidR="00593919">
        <w:rPr>
          <w:rFonts w:ascii="Calibri Light" w:hAnsi="Calibri Light" w:cs="Arial"/>
          <w:sz w:val="24"/>
          <w:szCs w:val="24"/>
        </w:rPr>
        <w:t xml:space="preserve"> de la Dirección de Dragado y Desarrollo </w:t>
      </w:r>
      <w:r w:rsidR="00593919">
        <w:rPr>
          <w:rFonts w:ascii="Calibri Light" w:hAnsi="Calibri Light" w:cs="Arial"/>
          <w:sz w:val="24"/>
          <w:szCs w:val="24"/>
        </w:rPr>
        <w:lastRenderedPageBreak/>
        <w:t>Portuario de la Secretaría de la Marina</w:t>
      </w:r>
      <w:r w:rsidR="00D135B8" w:rsidRPr="00E466FD">
        <w:rPr>
          <w:rFonts w:ascii="Calibri Light" w:hAnsi="Calibri Light" w:cs="Arial"/>
          <w:sz w:val="24"/>
          <w:szCs w:val="24"/>
        </w:rPr>
        <w:t>, donde</w:t>
      </w:r>
      <w:r w:rsidR="00593919">
        <w:rPr>
          <w:rFonts w:ascii="Calibri Light" w:hAnsi="Calibri Light" w:cs="Arial"/>
          <w:sz w:val="24"/>
          <w:szCs w:val="24"/>
        </w:rPr>
        <w:t xml:space="preserve"> se manifiestan los requerimientos para </w:t>
      </w:r>
      <w:r w:rsidR="007B6195">
        <w:rPr>
          <w:rFonts w:ascii="Calibri Light" w:hAnsi="Calibri Light" w:cs="Arial"/>
          <w:sz w:val="24"/>
          <w:szCs w:val="24"/>
        </w:rPr>
        <w:t>alojamiento y alimentación, traslado del personal al sitio de trabajo y al alojamiento, seguridad para la maquinaria pesada al finalizar la jornada diaria y el combustible diésel para las excavadoras.</w:t>
      </w:r>
    </w:p>
    <w:p w:rsidR="00AA75E5" w:rsidRDefault="00D135B8" w:rsidP="007B6195">
      <w:pPr>
        <w:ind w:firstLine="708"/>
        <w:jc w:val="both"/>
        <w:rPr>
          <w:rFonts w:ascii="Calibri Light" w:hAnsi="Calibri Light" w:cstheme="minorHAnsi"/>
          <w:spacing w:val="-3"/>
          <w:sz w:val="24"/>
          <w:szCs w:val="24"/>
        </w:rPr>
      </w:pPr>
      <w:r w:rsidRPr="005B727C">
        <w:rPr>
          <w:rFonts w:ascii="Calibri Light" w:hAnsi="Calibri Light" w:cs="Arial"/>
          <w:sz w:val="24"/>
          <w:szCs w:val="24"/>
        </w:rPr>
        <w:t xml:space="preserve"> </w:t>
      </w:r>
      <w:r w:rsidR="005B4454">
        <w:rPr>
          <w:rFonts w:ascii="Calibri Light" w:hAnsi="Calibri Light" w:cstheme="minorHAnsi"/>
          <w:spacing w:val="-3"/>
          <w:sz w:val="24"/>
          <w:szCs w:val="24"/>
        </w:rPr>
        <w:tab/>
      </w:r>
      <w:r w:rsidR="005B4454" w:rsidRPr="00D135B8">
        <w:rPr>
          <w:rFonts w:ascii="Calibri Light" w:hAnsi="Calibri Light" w:cstheme="minorHAnsi"/>
          <w:b/>
          <w:spacing w:val="-3"/>
          <w:sz w:val="24"/>
          <w:szCs w:val="24"/>
        </w:rPr>
        <w:t>X</w:t>
      </w:r>
      <w:r w:rsidR="00AA75E5">
        <w:rPr>
          <w:rFonts w:ascii="Calibri Light" w:hAnsi="Calibri Light" w:cstheme="minorHAnsi"/>
          <w:b/>
          <w:spacing w:val="-3"/>
          <w:sz w:val="24"/>
          <w:szCs w:val="24"/>
        </w:rPr>
        <w:t>I</w:t>
      </w:r>
      <w:r w:rsidR="007B6195">
        <w:rPr>
          <w:rFonts w:ascii="Calibri Light" w:hAnsi="Calibri Light" w:cstheme="minorHAnsi"/>
          <w:b/>
          <w:spacing w:val="-3"/>
          <w:sz w:val="24"/>
          <w:szCs w:val="24"/>
        </w:rPr>
        <w:t>II</w:t>
      </w:r>
      <w:r w:rsidR="005B4454" w:rsidRPr="00D135B8">
        <w:rPr>
          <w:rFonts w:ascii="Calibri Light" w:hAnsi="Calibri Light" w:cstheme="minorHAnsi"/>
          <w:b/>
          <w:spacing w:val="-3"/>
          <w:sz w:val="24"/>
          <w:szCs w:val="24"/>
        </w:rPr>
        <w:t>.-</w:t>
      </w:r>
      <w:r w:rsidR="005B4454">
        <w:rPr>
          <w:rFonts w:ascii="Calibri Light" w:hAnsi="Calibri Light" w:cstheme="minorHAnsi"/>
          <w:spacing w:val="-3"/>
          <w:sz w:val="24"/>
          <w:szCs w:val="24"/>
        </w:rPr>
        <w:t xml:space="preserve"> </w:t>
      </w:r>
      <w:r>
        <w:rPr>
          <w:rFonts w:ascii="Calibri Light" w:hAnsi="Calibri Light" w:cstheme="minorHAnsi"/>
          <w:spacing w:val="-3"/>
          <w:sz w:val="24"/>
          <w:szCs w:val="24"/>
        </w:rPr>
        <w:t xml:space="preserve"> </w:t>
      </w:r>
      <w:r w:rsidR="00DE554E">
        <w:rPr>
          <w:rFonts w:ascii="Calibri Light" w:hAnsi="Calibri Light" w:cstheme="minorHAnsi"/>
          <w:spacing w:val="-3"/>
          <w:sz w:val="24"/>
          <w:szCs w:val="24"/>
        </w:rPr>
        <w:t>De acuerdo</w:t>
      </w:r>
      <w:r w:rsidRPr="00AA75E5">
        <w:rPr>
          <w:rFonts w:ascii="Calibri Light" w:eastAsia="Arial" w:hAnsi="Calibri Light" w:cs="Arial"/>
          <w:sz w:val="24"/>
          <w:szCs w:val="24"/>
        </w:rPr>
        <w:t xml:space="preserve"> al informe descrito en el</w:t>
      </w:r>
      <w:r w:rsidR="00DE554E">
        <w:rPr>
          <w:rFonts w:ascii="Calibri Light" w:eastAsia="Arial" w:hAnsi="Calibri Light" w:cs="Arial"/>
          <w:sz w:val="24"/>
          <w:szCs w:val="24"/>
        </w:rPr>
        <w:t xml:space="preserve"> oficio </w:t>
      </w:r>
      <w:r w:rsidRPr="00AA75E5">
        <w:rPr>
          <w:rFonts w:ascii="Calibri Light" w:eastAsia="Arial" w:hAnsi="Calibri Light" w:cs="Arial"/>
          <w:sz w:val="24"/>
          <w:szCs w:val="24"/>
        </w:rPr>
        <w:t>265/05/2022</w:t>
      </w:r>
      <w:r w:rsidR="00DE554E">
        <w:rPr>
          <w:rFonts w:ascii="Calibri Light" w:eastAsia="Arial" w:hAnsi="Calibri Light" w:cs="Arial"/>
          <w:sz w:val="24"/>
          <w:szCs w:val="24"/>
        </w:rPr>
        <w:t xml:space="preserve"> de la Dirección de Medio Ambiente y Desarrollo Sustentable</w:t>
      </w:r>
      <w:r w:rsidRPr="00AA75E5">
        <w:rPr>
          <w:rFonts w:ascii="Calibri Light" w:eastAsia="Arial" w:hAnsi="Calibri Light" w:cs="Arial"/>
          <w:sz w:val="24"/>
          <w:szCs w:val="24"/>
        </w:rPr>
        <w:t xml:space="preserve">, </w:t>
      </w:r>
      <w:r w:rsidRPr="00AA75E5">
        <w:rPr>
          <w:rFonts w:ascii="Calibri Light" w:hAnsi="Calibri Light" w:cstheme="minorHAnsi"/>
          <w:spacing w:val="-3"/>
          <w:sz w:val="24"/>
          <w:szCs w:val="24"/>
        </w:rPr>
        <w:t>enviado a la Sindicatura con fecha 30 de junio, oficio</w:t>
      </w:r>
      <w:r w:rsidR="00DE554E">
        <w:rPr>
          <w:rFonts w:ascii="Calibri Light" w:hAnsi="Calibri Light" w:cstheme="minorHAnsi"/>
          <w:spacing w:val="-3"/>
          <w:sz w:val="24"/>
          <w:szCs w:val="24"/>
        </w:rPr>
        <w:t xml:space="preserve"> que se anexa a esta iniciativa, de la cual se desprende, la necesidad de </w:t>
      </w:r>
      <w:r w:rsidRPr="00AA75E5">
        <w:rPr>
          <w:rFonts w:ascii="Calibri Light" w:hAnsi="Calibri Light" w:cstheme="minorHAnsi"/>
          <w:spacing w:val="-3"/>
          <w:sz w:val="24"/>
          <w:szCs w:val="24"/>
        </w:rPr>
        <w:t xml:space="preserve">este Ayuntamiento </w:t>
      </w:r>
      <w:r w:rsidR="00E466FD" w:rsidRPr="00AA75E5">
        <w:rPr>
          <w:rFonts w:ascii="Calibri Light" w:hAnsi="Calibri Light" w:cstheme="minorHAnsi"/>
          <w:spacing w:val="-3"/>
          <w:sz w:val="24"/>
          <w:szCs w:val="24"/>
        </w:rPr>
        <w:t xml:space="preserve"> autorice la </w:t>
      </w:r>
      <w:r w:rsidRPr="00AA75E5">
        <w:rPr>
          <w:rFonts w:ascii="Calibri Light" w:hAnsi="Calibri Light" w:cstheme="minorHAnsi"/>
          <w:spacing w:val="-3"/>
          <w:sz w:val="24"/>
          <w:szCs w:val="24"/>
        </w:rPr>
        <w:t>colaboración</w:t>
      </w:r>
      <w:r w:rsidR="00E466FD" w:rsidRPr="00AA75E5">
        <w:rPr>
          <w:rFonts w:ascii="Calibri Light" w:hAnsi="Calibri Light" w:cstheme="minorHAnsi"/>
          <w:spacing w:val="-3"/>
          <w:sz w:val="24"/>
          <w:szCs w:val="24"/>
        </w:rPr>
        <w:t xml:space="preserve"> con la SEMAR,</w:t>
      </w:r>
      <w:r w:rsidR="00DE554E">
        <w:rPr>
          <w:rFonts w:ascii="Calibri Light" w:hAnsi="Calibri Light" w:cstheme="minorHAnsi"/>
          <w:spacing w:val="-3"/>
          <w:sz w:val="24"/>
          <w:szCs w:val="24"/>
        </w:rPr>
        <w:t xml:space="preserve"> a través de esta iniciativa para la aprobación de los trabajos realizado</w:t>
      </w:r>
      <w:r w:rsidR="007B6195">
        <w:rPr>
          <w:rFonts w:ascii="Calibri Light" w:hAnsi="Calibri Light" w:cstheme="minorHAnsi"/>
          <w:spacing w:val="-3"/>
          <w:sz w:val="24"/>
          <w:szCs w:val="24"/>
        </w:rPr>
        <w:t xml:space="preserve">s  y además de corresponder con </w:t>
      </w:r>
      <w:r w:rsidR="007B6195" w:rsidRPr="00AA275E">
        <w:rPr>
          <w:rFonts w:ascii="Calibri Light" w:eastAsia="Calibri" w:hAnsi="Calibri Light" w:cs="Calibri"/>
          <w:color w:val="000000"/>
          <w:sz w:val="24"/>
          <w:szCs w:val="24"/>
        </w:rPr>
        <w:t>la</w:t>
      </w:r>
      <w:r w:rsidR="007B6195" w:rsidRPr="00AA275E">
        <w:rPr>
          <w:rFonts w:ascii="Calibri Light" w:hAnsi="Calibri Light" w:cs="Arial"/>
          <w:sz w:val="24"/>
          <w:szCs w:val="24"/>
        </w:rPr>
        <w:t xml:space="preserve"> seguridad de la maquinaria, </w:t>
      </w:r>
      <w:r w:rsidR="007B6195" w:rsidRPr="00AA275E">
        <w:rPr>
          <w:rFonts w:ascii="Calibri Light" w:hAnsi="Calibri Light" w:cstheme="minorHAnsi"/>
          <w:spacing w:val="-3"/>
          <w:sz w:val="24"/>
          <w:szCs w:val="24"/>
        </w:rPr>
        <w:t>los gastos de los servicios mecánicos de reparaciones menores y refacciones que requiera la maquinaria, así como los gastos de alimentos, hospedaje, gastos médicos menores para los operadores de la maquinaria pesada, así como gastos supervinientes relacionados a la operatividad de las mismas y daños a terceros que puedan surgir en caso de un accidente</w:t>
      </w:r>
      <w:r w:rsidR="007B6195">
        <w:rPr>
          <w:rFonts w:ascii="Calibri Light" w:hAnsi="Calibri Light" w:cstheme="minorHAnsi"/>
          <w:spacing w:val="-3"/>
          <w:sz w:val="24"/>
          <w:szCs w:val="24"/>
        </w:rPr>
        <w:t xml:space="preserve">, </w:t>
      </w:r>
      <w:r w:rsidR="00AA75E5" w:rsidRPr="00AA75E5">
        <w:rPr>
          <w:rFonts w:ascii="Calibri Light" w:hAnsi="Calibri Light" w:cstheme="minorHAnsi"/>
          <w:spacing w:val="-3"/>
          <w:sz w:val="24"/>
          <w:szCs w:val="24"/>
        </w:rPr>
        <w:t xml:space="preserve">puesto que con la maquinaria, herramienta y personal que opere el equipo para el desazolve, dragado y rehabilitación de bordos de cauces principales, </w:t>
      </w:r>
      <w:r w:rsidR="007B6195">
        <w:rPr>
          <w:rFonts w:ascii="Calibri Light" w:hAnsi="Calibri Light" w:cstheme="minorHAnsi"/>
          <w:spacing w:val="-3"/>
          <w:sz w:val="24"/>
          <w:szCs w:val="24"/>
        </w:rPr>
        <w:t xml:space="preserve"> se ha logrado  evitar </w:t>
      </w:r>
      <w:r w:rsidR="00AA75E5" w:rsidRPr="00AA75E5">
        <w:rPr>
          <w:rFonts w:ascii="Calibri Light" w:hAnsi="Calibri Light" w:cstheme="minorHAnsi"/>
          <w:spacing w:val="-3"/>
          <w:sz w:val="24"/>
          <w:szCs w:val="24"/>
        </w:rPr>
        <w:t>inundaciones grav</w:t>
      </w:r>
      <w:r w:rsidR="007B6195">
        <w:rPr>
          <w:rFonts w:ascii="Calibri Light" w:hAnsi="Calibri Light" w:cstheme="minorHAnsi"/>
          <w:spacing w:val="-3"/>
          <w:sz w:val="24"/>
          <w:szCs w:val="24"/>
        </w:rPr>
        <w:t>es en este temporal de lluvias.</w:t>
      </w:r>
    </w:p>
    <w:p w:rsidR="00C0764B" w:rsidRPr="00EE20C3" w:rsidRDefault="00E466FD" w:rsidP="00593919">
      <w:pPr>
        <w:jc w:val="both"/>
        <w:rPr>
          <w:rFonts w:ascii="Calibri Light" w:eastAsia="Times New Roman" w:hAnsi="Calibri Light" w:cstheme="minorHAnsi"/>
          <w:sz w:val="24"/>
          <w:szCs w:val="24"/>
          <w:lang w:val="es-ES" w:eastAsia="es-ES"/>
        </w:rPr>
      </w:pPr>
      <w:r>
        <w:rPr>
          <w:rFonts w:ascii="Calibri Light" w:hAnsi="Calibri Light" w:cstheme="minorHAnsi"/>
          <w:spacing w:val="-3"/>
          <w:sz w:val="24"/>
          <w:szCs w:val="24"/>
        </w:rPr>
        <w:t xml:space="preserve"> </w:t>
      </w:r>
      <w:r w:rsidR="002F3E2E">
        <w:rPr>
          <w:rFonts w:ascii="Calibri Light" w:hAnsi="Calibri Light" w:cstheme="minorHAnsi"/>
          <w:sz w:val="24"/>
          <w:szCs w:val="24"/>
        </w:rPr>
        <w:t>D</w:t>
      </w:r>
      <w:r w:rsidR="005002A0" w:rsidRPr="005002A0">
        <w:rPr>
          <w:rFonts w:ascii="Calibri Light" w:hAnsi="Calibri Light" w:cstheme="minorHAnsi"/>
          <w:sz w:val="24"/>
          <w:szCs w:val="24"/>
        </w:rPr>
        <w:t xml:space="preserve">e acuerdo a lo previsto </w:t>
      </w:r>
      <w:r w:rsidR="001F5187" w:rsidRPr="005002A0">
        <w:rPr>
          <w:rFonts w:ascii="Calibri Light" w:hAnsi="Calibri Light" w:cstheme="minorHAnsi"/>
          <w:sz w:val="24"/>
          <w:szCs w:val="24"/>
        </w:rPr>
        <w:t>por los artículos 87</w:t>
      </w:r>
      <w:r w:rsidR="00A33B48">
        <w:rPr>
          <w:rFonts w:ascii="Calibri Light" w:hAnsi="Calibri Light" w:cstheme="minorHAnsi"/>
          <w:sz w:val="24"/>
          <w:szCs w:val="24"/>
        </w:rPr>
        <w:t xml:space="preserve"> fracción I</w:t>
      </w:r>
      <w:r w:rsidR="001F5187" w:rsidRPr="005002A0">
        <w:rPr>
          <w:rFonts w:ascii="Calibri Light" w:hAnsi="Calibri Light" w:cstheme="minorHAnsi"/>
          <w:sz w:val="24"/>
          <w:szCs w:val="24"/>
        </w:rPr>
        <w:t>, 91, 92, 100  y demás relativos y aplicables del Reglamento Interior de Ayuntamiento del Municipio</w:t>
      </w:r>
      <w:r w:rsidR="005002A0" w:rsidRPr="005002A0">
        <w:rPr>
          <w:rFonts w:ascii="Calibri Light" w:hAnsi="Calibri Light" w:cstheme="minorHAnsi"/>
          <w:sz w:val="24"/>
          <w:szCs w:val="24"/>
        </w:rPr>
        <w:t xml:space="preserve"> de Zapotlán El Grande, Jalisco, y e</w:t>
      </w:r>
      <w:r w:rsidR="00AC2693" w:rsidRPr="005002A0">
        <w:rPr>
          <w:rFonts w:ascii="Calibri Light" w:eastAsia="Times New Roman" w:hAnsi="Calibri Light" w:cstheme="minorHAnsi"/>
          <w:sz w:val="24"/>
          <w:szCs w:val="24"/>
          <w:lang w:val="es-ES" w:eastAsia="es-ES"/>
        </w:rPr>
        <w:t>n mérito de lo anteriormente fundado y motivado, propongo a ustedes</w:t>
      </w:r>
      <w:r w:rsidR="002F3E2E">
        <w:rPr>
          <w:rFonts w:ascii="Calibri Light" w:eastAsia="Times New Roman" w:hAnsi="Calibri Light" w:cstheme="minorHAnsi"/>
          <w:sz w:val="24"/>
          <w:szCs w:val="24"/>
          <w:lang w:val="es-ES" w:eastAsia="es-ES"/>
        </w:rPr>
        <w:t xml:space="preserve"> </w:t>
      </w:r>
      <w:r w:rsidR="00AD54C7" w:rsidRPr="00EE20C3">
        <w:rPr>
          <w:rFonts w:ascii="Calibri Light" w:hAnsi="Calibri Light" w:cstheme="minorHAnsi"/>
          <w:b/>
          <w:iCs/>
          <w:color w:val="000000"/>
          <w:sz w:val="24"/>
          <w:szCs w:val="24"/>
        </w:rPr>
        <w:t xml:space="preserve">INICIATIVA DE ACUERDO QUE </w:t>
      </w:r>
      <w:r w:rsidR="00AD54C7">
        <w:rPr>
          <w:rFonts w:ascii="Calibri Light" w:hAnsi="Calibri Light" w:cstheme="minorHAnsi"/>
          <w:b/>
          <w:iCs/>
          <w:color w:val="000000"/>
          <w:sz w:val="24"/>
          <w:szCs w:val="24"/>
        </w:rPr>
        <w:t>MODIFICA LOS MONTOS DE LAS PARTIDAS PRESUPUESTALES ASIGNADAS A LA EJECUCIÓN DEL PRESUPUESTO APROBADO PARA LA</w:t>
      </w:r>
      <w:r w:rsidR="00AD54C7" w:rsidRPr="00EE20C3">
        <w:rPr>
          <w:rFonts w:ascii="Calibri Light" w:hAnsi="Calibri Light" w:cstheme="minorHAnsi"/>
          <w:b/>
          <w:iCs/>
          <w:color w:val="000000"/>
          <w:sz w:val="24"/>
          <w:szCs w:val="24"/>
        </w:rPr>
        <w:t xml:space="preserve"> ESTRATEGIA MUNICIPAL PARA LA MITIGACIÓN DE LA EROSIÓN EN LA SUB CUENCA LAGUNA DE ZAPOTLÁ</w:t>
      </w:r>
      <w:r w:rsidR="00AD54C7">
        <w:rPr>
          <w:rFonts w:ascii="Calibri Light" w:hAnsi="Calibri Light" w:cstheme="minorHAnsi"/>
          <w:b/>
          <w:iCs/>
          <w:color w:val="000000"/>
          <w:sz w:val="24"/>
          <w:szCs w:val="24"/>
        </w:rPr>
        <w:t>N Y SOLICITA LA AUTORIZACIÓN PARA UN AUMENTO ADICIONAL PARA LA MISMA ESTRATEGIA</w:t>
      </w:r>
      <w:r w:rsidR="002F3E2E">
        <w:rPr>
          <w:rFonts w:ascii="Calibri Light" w:hAnsi="Calibri Light" w:cstheme="minorHAnsi"/>
          <w:b/>
          <w:iCs/>
          <w:color w:val="000000"/>
          <w:sz w:val="24"/>
          <w:szCs w:val="24"/>
        </w:rPr>
        <w:t xml:space="preserve">, </w:t>
      </w:r>
      <w:r w:rsidR="002F3E2E" w:rsidRPr="002F3E2E">
        <w:rPr>
          <w:rFonts w:ascii="Calibri Light" w:hAnsi="Calibri Light" w:cstheme="minorHAnsi"/>
          <w:iCs/>
          <w:color w:val="000000"/>
          <w:sz w:val="24"/>
          <w:szCs w:val="24"/>
        </w:rPr>
        <w:t>bajo</w:t>
      </w:r>
      <w:r w:rsidR="00AC2693" w:rsidRPr="005002A0">
        <w:rPr>
          <w:rFonts w:ascii="Calibri Light" w:eastAsia="Times New Roman" w:hAnsi="Calibri Light" w:cstheme="minorHAnsi"/>
          <w:sz w:val="24"/>
          <w:szCs w:val="24"/>
          <w:lang w:val="es-ES" w:eastAsia="es-ES"/>
        </w:rPr>
        <w:t xml:space="preserve"> l</w:t>
      </w:r>
      <w:r w:rsidR="00D82E9C" w:rsidRPr="005002A0">
        <w:rPr>
          <w:rFonts w:ascii="Calibri Light" w:eastAsia="Times New Roman" w:hAnsi="Calibri Light" w:cstheme="minorHAnsi"/>
          <w:sz w:val="24"/>
          <w:szCs w:val="24"/>
          <w:lang w:val="es-ES" w:eastAsia="es-ES"/>
        </w:rPr>
        <w:t>os</w:t>
      </w:r>
      <w:r w:rsidR="00AC2693" w:rsidRPr="005002A0">
        <w:rPr>
          <w:rFonts w:ascii="Calibri Light" w:eastAsia="Times New Roman" w:hAnsi="Calibri Light" w:cstheme="minorHAnsi"/>
          <w:sz w:val="24"/>
          <w:szCs w:val="24"/>
          <w:lang w:val="es-ES" w:eastAsia="es-ES"/>
        </w:rPr>
        <w:t xml:space="preserve"> siguiente</w:t>
      </w:r>
      <w:r w:rsidR="00D82E9C" w:rsidRPr="005002A0">
        <w:rPr>
          <w:rFonts w:ascii="Calibri Light" w:eastAsia="Times New Roman" w:hAnsi="Calibri Light" w:cstheme="minorHAnsi"/>
          <w:sz w:val="24"/>
          <w:szCs w:val="24"/>
          <w:lang w:val="es-ES" w:eastAsia="es-ES"/>
        </w:rPr>
        <w:t>s</w:t>
      </w:r>
      <w:r w:rsidR="0083572D" w:rsidRPr="005002A0">
        <w:rPr>
          <w:rFonts w:ascii="Calibri Light" w:eastAsia="Times New Roman" w:hAnsi="Calibri Light" w:cstheme="minorHAnsi"/>
          <w:sz w:val="24"/>
          <w:szCs w:val="24"/>
          <w:lang w:val="es-ES" w:eastAsia="es-ES"/>
        </w:rPr>
        <w:t xml:space="preserve"> punto de</w:t>
      </w:r>
      <w:r w:rsidR="002F3E2E">
        <w:rPr>
          <w:rFonts w:ascii="Calibri Light" w:eastAsia="Times New Roman" w:hAnsi="Calibri Light" w:cstheme="minorHAnsi"/>
          <w:sz w:val="24"/>
          <w:szCs w:val="24"/>
          <w:lang w:val="es-ES" w:eastAsia="es-ES"/>
        </w:rPr>
        <w:t>:</w:t>
      </w:r>
    </w:p>
    <w:p w:rsidR="00341124" w:rsidRDefault="00341124" w:rsidP="0083572D">
      <w:pPr>
        <w:autoSpaceDE w:val="0"/>
        <w:autoSpaceDN w:val="0"/>
        <w:adjustRightInd w:val="0"/>
        <w:spacing w:after="0"/>
        <w:jc w:val="center"/>
        <w:rPr>
          <w:rFonts w:ascii="Calibri Light" w:hAnsi="Calibri Light" w:cstheme="minorHAnsi"/>
          <w:b/>
          <w:bCs/>
          <w:iCs/>
          <w:color w:val="000000"/>
          <w:sz w:val="24"/>
          <w:szCs w:val="24"/>
        </w:rPr>
      </w:pPr>
    </w:p>
    <w:p w:rsidR="00C0764B" w:rsidRPr="00EE20C3" w:rsidRDefault="0072450A" w:rsidP="0083572D">
      <w:pPr>
        <w:autoSpaceDE w:val="0"/>
        <w:autoSpaceDN w:val="0"/>
        <w:adjustRightInd w:val="0"/>
        <w:spacing w:after="0"/>
        <w:jc w:val="center"/>
        <w:rPr>
          <w:rFonts w:ascii="Calibri Light" w:hAnsi="Calibri Light" w:cstheme="minorHAnsi"/>
          <w:b/>
          <w:bCs/>
          <w:iCs/>
          <w:color w:val="000000"/>
          <w:sz w:val="24"/>
          <w:szCs w:val="24"/>
        </w:rPr>
      </w:pPr>
      <w:r w:rsidRPr="00EE20C3">
        <w:rPr>
          <w:rFonts w:ascii="Calibri Light" w:hAnsi="Calibri Light" w:cstheme="minorHAnsi"/>
          <w:b/>
          <w:bCs/>
          <w:iCs/>
          <w:color w:val="000000"/>
          <w:sz w:val="24"/>
          <w:szCs w:val="24"/>
        </w:rPr>
        <w:t>ACUERDO</w:t>
      </w:r>
      <w:r w:rsidR="00157596" w:rsidRPr="00EE20C3">
        <w:rPr>
          <w:rFonts w:ascii="Calibri Light" w:hAnsi="Calibri Light" w:cstheme="minorHAnsi"/>
          <w:b/>
          <w:bCs/>
          <w:iCs/>
          <w:color w:val="000000"/>
          <w:sz w:val="24"/>
          <w:szCs w:val="24"/>
        </w:rPr>
        <w:t>:</w:t>
      </w:r>
    </w:p>
    <w:p w:rsidR="00C0764B" w:rsidRPr="00EE20C3" w:rsidRDefault="00C0764B" w:rsidP="0083572D">
      <w:pPr>
        <w:autoSpaceDE w:val="0"/>
        <w:autoSpaceDN w:val="0"/>
        <w:adjustRightInd w:val="0"/>
        <w:spacing w:after="0"/>
        <w:jc w:val="both"/>
        <w:rPr>
          <w:rFonts w:ascii="Calibri Light" w:hAnsi="Calibri Light" w:cstheme="minorHAnsi"/>
          <w:b/>
          <w:bCs/>
          <w:iCs/>
          <w:color w:val="000000"/>
          <w:sz w:val="24"/>
          <w:szCs w:val="24"/>
        </w:rPr>
      </w:pPr>
    </w:p>
    <w:p w:rsidR="002E0CE6" w:rsidRPr="000E6A03" w:rsidRDefault="00BE6114" w:rsidP="00F52E43">
      <w:pPr>
        <w:ind w:firstLine="708"/>
        <w:jc w:val="both"/>
        <w:rPr>
          <w:rFonts w:ascii="Calibri Light" w:eastAsia="Calibri" w:hAnsi="Calibri Light" w:cs="Calibri"/>
          <w:color w:val="000000"/>
          <w:sz w:val="24"/>
          <w:szCs w:val="24"/>
        </w:rPr>
      </w:pPr>
      <w:r w:rsidRPr="000E6A03">
        <w:rPr>
          <w:rFonts w:ascii="Calibri Light" w:hAnsi="Calibri Light" w:cstheme="minorHAnsi"/>
          <w:b/>
          <w:sz w:val="24"/>
          <w:szCs w:val="24"/>
        </w:rPr>
        <w:t>PRIMERO.-</w:t>
      </w:r>
      <w:r w:rsidRPr="000E6A03">
        <w:rPr>
          <w:rFonts w:ascii="Calibri Light" w:hAnsi="Calibri Light" w:cstheme="minorHAnsi"/>
          <w:sz w:val="24"/>
          <w:szCs w:val="24"/>
        </w:rPr>
        <w:t xml:space="preserve"> </w:t>
      </w:r>
      <w:r w:rsidR="00BE4DF7" w:rsidRPr="000E6A03">
        <w:rPr>
          <w:rFonts w:ascii="Calibri Light" w:hAnsi="Calibri Light" w:cstheme="minorHAnsi"/>
          <w:sz w:val="24"/>
          <w:szCs w:val="24"/>
        </w:rPr>
        <w:t>Se autoriza</w:t>
      </w:r>
      <w:r w:rsidR="00263C1C" w:rsidRPr="000E6A03">
        <w:rPr>
          <w:rFonts w:ascii="Calibri Light" w:hAnsi="Calibri Light" w:cstheme="minorHAnsi"/>
          <w:sz w:val="24"/>
          <w:szCs w:val="24"/>
        </w:rPr>
        <w:t xml:space="preserve"> </w:t>
      </w:r>
      <w:r w:rsidR="00E94876" w:rsidRPr="000E6A03">
        <w:rPr>
          <w:rFonts w:ascii="Calibri Light" w:hAnsi="Calibri Light" w:cstheme="minorHAnsi"/>
          <w:sz w:val="24"/>
          <w:szCs w:val="24"/>
        </w:rPr>
        <w:t xml:space="preserve">por el Pleno del </w:t>
      </w:r>
      <w:r w:rsidR="00BE4DF7" w:rsidRPr="000E6A03">
        <w:rPr>
          <w:rFonts w:ascii="Calibri Light" w:hAnsi="Calibri Light" w:cstheme="minorHAnsi"/>
          <w:sz w:val="24"/>
          <w:szCs w:val="24"/>
        </w:rPr>
        <w:t xml:space="preserve">Ayuntamiento de Zapotlán el Grande, Jalisco, </w:t>
      </w:r>
      <w:r w:rsidR="00D135B8" w:rsidRPr="000E6A03">
        <w:rPr>
          <w:rFonts w:ascii="Calibri Light" w:hAnsi="Calibri Light" w:cstheme="minorHAnsi"/>
          <w:b/>
          <w:sz w:val="24"/>
          <w:szCs w:val="24"/>
        </w:rPr>
        <w:t xml:space="preserve">la modificación </w:t>
      </w:r>
      <w:r w:rsidR="00F52E43" w:rsidRPr="000E6A03">
        <w:rPr>
          <w:rFonts w:ascii="Calibri Light" w:hAnsi="Calibri Light" w:cstheme="minorHAnsi"/>
          <w:b/>
          <w:sz w:val="24"/>
          <w:szCs w:val="24"/>
        </w:rPr>
        <w:t xml:space="preserve">de la distribución de las partidas presupuestales </w:t>
      </w:r>
      <w:r w:rsidR="00F52E43" w:rsidRPr="000E6A03">
        <w:rPr>
          <w:rFonts w:ascii="Calibri Light" w:eastAsia="Times New Roman" w:hAnsi="Calibri Light" w:cstheme="minorHAnsi"/>
          <w:b/>
          <w:color w:val="000000"/>
          <w:sz w:val="24"/>
          <w:szCs w:val="24"/>
        </w:rPr>
        <w:t>261, 247, 249, 332, 384, 399 y 578</w:t>
      </w:r>
      <w:r w:rsidR="00F52E43" w:rsidRPr="000E6A03">
        <w:rPr>
          <w:rFonts w:ascii="Calibri Light" w:eastAsia="Times New Roman" w:hAnsi="Calibri Light" w:cstheme="minorHAnsi"/>
          <w:color w:val="000000"/>
          <w:sz w:val="24"/>
          <w:szCs w:val="24"/>
        </w:rPr>
        <w:t xml:space="preserve">, </w:t>
      </w:r>
      <w:r w:rsidR="000E6A03" w:rsidRPr="000E6A03">
        <w:rPr>
          <w:rFonts w:ascii="Calibri Light" w:eastAsia="Times New Roman" w:hAnsi="Calibri Light" w:cs="Arial"/>
          <w:sz w:val="24"/>
          <w:szCs w:val="24"/>
        </w:rPr>
        <w:t xml:space="preserve">de conformidad al punto expositivo </w:t>
      </w:r>
      <w:r w:rsidR="00DE554E">
        <w:rPr>
          <w:rFonts w:ascii="Calibri Light" w:eastAsia="Times New Roman" w:hAnsi="Calibri Light" w:cs="Arial"/>
          <w:sz w:val="24"/>
          <w:szCs w:val="24"/>
        </w:rPr>
        <w:t>XI</w:t>
      </w:r>
      <w:r w:rsidR="000E6A03" w:rsidRPr="000E6A03">
        <w:rPr>
          <w:rFonts w:ascii="Calibri Light" w:eastAsia="Times New Roman" w:hAnsi="Calibri Light" w:cs="Arial"/>
          <w:sz w:val="24"/>
          <w:szCs w:val="24"/>
        </w:rPr>
        <w:t xml:space="preserve"> de esta iniciativa,</w:t>
      </w:r>
      <w:r w:rsidR="000E6A03" w:rsidRPr="000E6A03">
        <w:rPr>
          <w:rFonts w:ascii="Calibri Light" w:eastAsia="Times New Roman" w:hAnsi="Calibri Light" w:cstheme="minorHAnsi"/>
          <w:color w:val="000000"/>
          <w:sz w:val="24"/>
          <w:szCs w:val="24"/>
        </w:rPr>
        <w:t xml:space="preserve"> </w:t>
      </w:r>
      <w:r w:rsidR="00F52E43" w:rsidRPr="000E6A03">
        <w:rPr>
          <w:rFonts w:ascii="Calibri Light" w:eastAsia="Times New Roman" w:hAnsi="Calibri Light" w:cstheme="minorHAnsi"/>
          <w:color w:val="000000"/>
          <w:sz w:val="24"/>
          <w:szCs w:val="24"/>
        </w:rPr>
        <w:t xml:space="preserve">destinadas </w:t>
      </w:r>
      <w:r w:rsidR="000E6A03" w:rsidRPr="000E6A03">
        <w:rPr>
          <w:rFonts w:ascii="Calibri Light" w:hAnsi="Calibri Light" w:cstheme="minorHAnsi"/>
          <w:sz w:val="24"/>
          <w:szCs w:val="24"/>
        </w:rPr>
        <w:t>a</w:t>
      </w:r>
      <w:r w:rsidR="002E0CE6" w:rsidRPr="000E6A03">
        <w:rPr>
          <w:rFonts w:ascii="Calibri Light" w:hAnsi="Calibri Light" w:cstheme="minorHAnsi"/>
          <w:sz w:val="24"/>
          <w:szCs w:val="24"/>
        </w:rPr>
        <w:t xml:space="preserve">l ejercicio de la </w:t>
      </w:r>
      <w:r w:rsidR="002E0CE6" w:rsidRPr="000E6A03">
        <w:rPr>
          <w:rFonts w:ascii="Calibri Light" w:hAnsi="Calibri Light" w:cstheme="minorHAnsi"/>
          <w:iCs/>
          <w:color w:val="000000"/>
          <w:sz w:val="24"/>
          <w:szCs w:val="24"/>
        </w:rPr>
        <w:t xml:space="preserve">Estrategia Municipal para la Mitigación de la Erosión en la Sub Cuenca Laguna de Zapotlán por un total de </w:t>
      </w:r>
      <w:r w:rsidR="002E0CE6" w:rsidRPr="007B6195">
        <w:rPr>
          <w:rFonts w:ascii="Calibri Light" w:eastAsia="Calibri" w:hAnsi="Calibri Light" w:cs="Calibri"/>
          <w:b/>
          <w:color w:val="000000"/>
          <w:sz w:val="24"/>
          <w:szCs w:val="24"/>
        </w:rPr>
        <w:t>$</w:t>
      </w:r>
      <w:r w:rsidR="002E0CE6" w:rsidRPr="000E6A03">
        <w:rPr>
          <w:rFonts w:ascii="Calibri Light" w:eastAsia="Times New Roman" w:hAnsi="Calibri Light" w:cs="Arial"/>
          <w:b/>
          <w:sz w:val="24"/>
          <w:szCs w:val="24"/>
        </w:rPr>
        <w:t xml:space="preserve">1,221,080.00 (un millón doscientos </w:t>
      </w:r>
      <w:r w:rsidR="002E0CE6" w:rsidRPr="000E6A03">
        <w:rPr>
          <w:rFonts w:ascii="Calibri Light" w:eastAsia="Times New Roman" w:hAnsi="Calibri Light" w:cs="Arial"/>
          <w:b/>
          <w:sz w:val="24"/>
          <w:szCs w:val="24"/>
        </w:rPr>
        <w:lastRenderedPageBreak/>
        <w:t>veintiún mi</w:t>
      </w:r>
      <w:r w:rsidR="00EF652B">
        <w:rPr>
          <w:rFonts w:ascii="Calibri Light" w:eastAsia="Times New Roman" w:hAnsi="Calibri Light" w:cs="Arial"/>
          <w:b/>
          <w:sz w:val="24"/>
          <w:szCs w:val="24"/>
        </w:rPr>
        <w:t>l ochenta pesos 00/100 m.n.</w:t>
      </w:r>
      <w:bookmarkStart w:id="0" w:name="_GoBack"/>
      <w:bookmarkEnd w:id="0"/>
      <w:r w:rsidR="00182ADB" w:rsidRPr="000E6A03">
        <w:rPr>
          <w:rFonts w:ascii="Calibri Light" w:eastAsia="Times New Roman" w:hAnsi="Calibri Light" w:cs="Arial"/>
          <w:b/>
          <w:sz w:val="24"/>
          <w:szCs w:val="24"/>
        </w:rPr>
        <w:t>)</w:t>
      </w:r>
      <w:r w:rsidR="00182ADB" w:rsidRPr="000E6A03">
        <w:rPr>
          <w:rFonts w:ascii="Calibri Light" w:eastAsia="Times New Roman" w:hAnsi="Calibri Light" w:cs="Arial"/>
          <w:sz w:val="24"/>
          <w:szCs w:val="24"/>
        </w:rPr>
        <w:t xml:space="preserve">, </w:t>
      </w:r>
      <w:r w:rsidR="000E6A03" w:rsidRPr="000E6A03">
        <w:rPr>
          <w:rFonts w:ascii="Calibri Light" w:eastAsia="Times New Roman" w:hAnsi="Calibri Light" w:cs="Arial"/>
          <w:sz w:val="24"/>
          <w:szCs w:val="24"/>
        </w:rPr>
        <w:t xml:space="preserve">cantidad aprobada en </w:t>
      </w:r>
      <w:r w:rsidR="000E6A03" w:rsidRPr="000E6A03">
        <w:rPr>
          <w:rFonts w:ascii="Calibri Light" w:eastAsia="Calibri" w:hAnsi="Calibri Light" w:cs="Calibri"/>
          <w:color w:val="000000"/>
          <w:sz w:val="24"/>
          <w:szCs w:val="24"/>
        </w:rPr>
        <w:t>Sesión Extraordinaria número 20 de fecha 13 de junio del 2022, mediante punto número 04 del orden del día</w:t>
      </w:r>
      <w:r w:rsidR="00182ADB" w:rsidRPr="000E6A03">
        <w:rPr>
          <w:rFonts w:ascii="Calibri Light" w:eastAsia="Times New Roman" w:hAnsi="Calibri Light" w:cs="Arial"/>
          <w:sz w:val="24"/>
          <w:szCs w:val="24"/>
        </w:rPr>
        <w:t>.</w:t>
      </w:r>
    </w:p>
    <w:p w:rsidR="00F52E43" w:rsidRPr="00AC6C75" w:rsidRDefault="00DE554E" w:rsidP="00AC6C75">
      <w:pPr>
        <w:ind w:firstLine="708"/>
        <w:jc w:val="both"/>
        <w:rPr>
          <w:rFonts w:ascii="Calibri Light" w:eastAsia="Arial" w:hAnsi="Calibri Light" w:cs="Arial"/>
          <w:sz w:val="24"/>
          <w:szCs w:val="24"/>
        </w:rPr>
      </w:pPr>
      <w:r w:rsidRPr="00AC6C75">
        <w:rPr>
          <w:rFonts w:ascii="Calibri Light" w:hAnsi="Calibri Light" w:cstheme="minorHAnsi"/>
          <w:b/>
          <w:sz w:val="24"/>
          <w:szCs w:val="24"/>
        </w:rPr>
        <w:t>SEGUNDO</w:t>
      </w:r>
      <w:r w:rsidRPr="00AC6C75">
        <w:rPr>
          <w:rFonts w:ascii="Calibri Light" w:hAnsi="Calibri Light" w:cstheme="minorHAnsi"/>
          <w:sz w:val="24"/>
          <w:szCs w:val="24"/>
        </w:rPr>
        <w:t>. -</w:t>
      </w:r>
      <w:r w:rsidR="004940CC" w:rsidRPr="00AC6C75">
        <w:rPr>
          <w:rFonts w:ascii="Calibri Light" w:hAnsi="Calibri Light" w:cstheme="minorHAnsi"/>
          <w:sz w:val="24"/>
          <w:szCs w:val="24"/>
        </w:rPr>
        <w:t xml:space="preserve"> </w:t>
      </w:r>
      <w:r w:rsidR="00EE35FC" w:rsidRPr="00AC6C75">
        <w:rPr>
          <w:rFonts w:ascii="Calibri Light" w:hAnsi="Calibri Light" w:cstheme="minorHAnsi"/>
          <w:sz w:val="24"/>
          <w:szCs w:val="24"/>
        </w:rPr>
        <w:t xml:space="preserve"> </w:t>
      </w:r>
      <w:r w:rsidR="00F52E43" w:rsidRPr="00AC6C75">
        <w:rPr>
          <w:rFonts w:ascii="Calibri Light" w:hAnsi="Calibri Light" w:cstheme="minorHAnsi"/>
          <w:sz w:val="24"/>
          <w:szCs w:val="24"/>
        </w:rPr>
        <w:t xml:space="preserve">Se autoriza por el Pleno del Ayuntamiento de Zapotlán el Grande, Jalisco, la aprobación de los </w:t>
      </w:r>
      <w:r w:rsidR="00F52E43" w:rsidRPr="00AC6C75">
        <w:rPr>
          <w:rFonts w:ascii="Calibri Light" w:eastAsia="Times New Roman" w:hAnsi="Calibri Light" w:cs="Arial"/>
          <w:sz w:val="24"/>
          <w:szCs w:val="24"/>
        </w:rPr>
        <w:t>dos aumentos solicitados</w:t>
      </w:r>
      <w:r w:rsidR="00AC6C75">
        <w:rPr>
          <w:rFonts w:ascii="Calibri Light" w:eastAsia="Times New Roman" w:hAnsi="Calibri Light" w:cs="Arial"/>
          <w:sz w:val="24"/>
          <w:szCs w:val="24"/>
        </w:rPr>
        <w:t>, el primero por la cantidad de</w:t>
      </w:r>
      <w:r>
        <w:rPr>
          <w:rFonts w:ascii="Calibri Light" w:eastAsia="Times New Roman" w:hAnsi="Calibri Light" w:cs="Arial"/>
          <w:sz w:val="24"/>
          <w:szCs w:val="24"/>
        </w:rPr>
        <w:t xml:space="preserve"> </w:t>
      </w:r>
      <w:r w:rsidR="00F52E43" w:rsidRPr="00AC6C75">
        <w:rPr>
          <w:rFonts w:ascii="Calibri Light" w:eastAsia="Arial" w:hAnsi="Calibri Light" w:cs="Arial"/>
          <w:sz w:val="24"/>
          <w:szCs w:val="24"/>
        </w:rPr>
        <w:t>$432,400.00 (Cuatrocientos treinta y dos mil cuatrocientos 00/100 M.N) y</w:t>
      </w:r>
      <w:r w:rsidR="00AC6C75">
        <w:rPr>
          <w:rFonts w:ascii="Calibri Light" w:eastAsia="Arial" w:hAnsi="Calibri Light" w:cs="Arial"/>
          <w:sz w:val="24"/>
          <w:szCs w:val="24"/>
        </w:rPr>
        <w:t xml:space="preserve"> el segundo por la cantidad de</w:t>
      </w:r>
      <w:r w:rsidR="00F52E43" w:rsidRPr="00AC6C75">
        <w:rPr>
          <w:rFonts w:ascii="Calibri Light" w:eastAsia="Arial" w:hAnsi="Calibri Light" w:cs="Arial"/>
          <w:sz w:val="24"/>
          <w:szCs w:val="24"/>
        </w:rPr>
        <w:t xml:space="preserve"> $285,000.00 (Doscientos ochenta y cinco mil pesos 00/100 M.N)</w:t>
      </w:r>
      <w:r w:rsidR="000E6A03" w:rsidRPr="00AC6C75">
        <w:rPr>
          <w:rFonts w:ascii="Calibri Light" w:eastAsia="Arial" w:hAnsi="Calibri Light" w:cs="Arial"/>
          <w:sz w:val="24"/>
          <w:szCs w:val="24"/>
        </w:rPr>
        <w:t xml:space="preserve">, siendo </w:t>
      </w:r>
      <w:r w:rsidR="000E6A03" w:rsidRPr="00AC6C75">
        <w:rPr>
          <w:rFonts w:ascii="Calibri Light" w:eastAsia="Arial" w:hAnsi="Calibri Light" w:cs="Arial"/>
          <w:b/>
          <w:sz w:val="24"/>
          <w:szCs w:val="24"/>
        </w:rPr>
        <w:t xml:space="preserve">la </w:t>
      </w:r>
      <w:r w:rsidR="00AC6C75" w:rsidRPr="00AC6C75">
        <w:rPr>
          <w:rFonts w:ascii="Calibri Light" w:eastAsia="Times New Roman" w:hAnsi="Calibri Light" w:cs="Arial"/>
          <w:b/>
          <w:sz w:val="24"/>
          <w:szCs w:val="24"/>
        </w:rPr>
        <w:t>totalidad</w:t>
      </w:r>
      <w:r w:rsidR="000E6A03" w:rsidRPr="00AC6C75">
        <w:rPr>
          <w:rFonts w:ascii="Calibri Light" w:eastAsia="Times New Roman" w:hAnsi="Calibri Light" w:cs="Arial"/>
          <w:b/>
          <w:sz w:val="24"/>
          <w:szCs w:val="24"/>
        </w:rPr>
        <w:t xml:space="preserve"> de $ 717,400.00 (Setecientos diecisiete mil cuatrocientos </w:t>
      </w:r>
      <w:r w:rsidR="000E6A03" w:rsidRPr="00AC6C75">
        <w:rPr>
          <w:rFonts w:ascii="Calibri Light" w:eastAsia="Arial" w:hAnsi="Calibri Light" w:cs="Arial"/>
          <w:b/>
          <w:sz w:val="24"/>
          <w:szCs w:val="24"/>
        </w:rPr>
        <w:t>pesos 00/100 M.N)</w:t>
      </w:r>
      <w:r w:rsidR="00AC6C75">
        <w:rPr>
          <w:rFonts w:ascii="Calibri Light" w:eastAsia="Arial" w:hAnsi="Calibri Light" w:cs="Arial"/>
          <w:b/>
          <w:sz w:val="24"/>
          <w:szCs w:val="24"/>
        </w:rPr>
        <w:t xml:space="preserve">, </w:t>
      </w:r>
      <w:r>
        <w:rPr>
          <w:rFonts w:ascii="Calibri Light" w:eastAsia="Arial" w:hAnsi="Calibri Light" w:cs="Arial"/>
          <w:sz w:val="24"/>
          <w:szCs w:val="24"/>
        </w:rPr>
        <w:t xml:space="preserve">de conformidad a los puntos expositivos IX, X y XI </w:t>
      </w:r>
      <w:r w:rsidR="00AC6C75">
        <w:rPr>
          <w:rFonts w:ascii="Calibri Light" w:eastAsia="Arial" w:hAnsi="Calibri Light" w:cs="Arial"/>
          <w:sz w:val="24"/>
          <w:szCs w:val="24"/>
        </w:rPr>
        <w:t>de la presente iniciativa.</w:t>
      </w:r>
    </w:p>
    <w:p w:rsidR="007B6195" w:rsidRPr="00AC6C75" w:rsidRDefault="00182ADB" w:rsidP="007B6195">
      <w:pPr>
        <w:ind w:firstLine="708"/>
        <w:jc w:val="both"/>
        <w:rPr>
          <w:rFonts w:ascii="Calibri Light" w:eastAsia="Arial" w:hAnsi="Calibri Light" w:cs="Arial"/>
          <w:sz w:val="24"/>
          <w:szCs w:val="24"/>
        </w:rPr>
      </w:pPr>
      <w:r w:rsidRPr="007B6195">
        <w:rPr>
          <w:rFonts w:ascii="Calibri Light" w:eastAsia="Calibri" w:hAnsi="Calibri Light" w:cs="Calibri"/>
          <w:b/>
          <w:color w:val="000000"/>
          <w:sz w:val="24"/>
          <w:szCs w:val="24"/>
        </w:rPr>
        <w:t>TERCERO.-</w:t>
      </w:r>
      <w:r w:rsidRPr="007B6195">
        <w:rPr>
          <w:rFonts w:ascii="Calibri Light" w:eastAsia="Calibri" w:hAnsi="Calibri Light" w:cs="Calibri"/>
          <w:color w:val="000000"/>
          <w:sz w:val="24"/>
          <w:szCs w:val="24"/>
        </w:rPr>
        <w:t xml:space="preserve">  </w:t>
      </w:r>
      <w:r w:rsidR="004940CC" w:rsidRPr="007B6195">
        <w:rPr>
          <w:rFonts w:ascii="Calibri Light" w:hAnsi="Calibri Light" w:cstheme="minorHAnsi"/>
          <w:sz w:val="24"/>
          <w:szCs w:val="24"/>
        </w:rPr>
        <w:t xml:space="preserve">Se instruye </w:t>
      </w:r>
      <w:r w:rsidR="00D97A90" w:rsidRPr="007B6195">
        <w:rPr>
          <w:rFonts w:ascii="Calibri Light" w:hAnsi="Calibri Light" w:cstheme="minorHAnsi"/>
          <w:sz w:val="24"/>
          <w:szCs w:val="24"/>
        </w:rPr>
        <w:t xml:space="preserve"> </w:t>
      </w:r>
      <w:r w:rsidR="004940CC" w:rsidRPr="007B6195">
        <w:rPr>
          <w:rFonts w:ascii="Calibri Light" w:hAnsi="Calibri Light" w:cstheme="minorHAnsi"/>
          <w:sz w:val="24"/>
          <w:szCs w:val="24"/>
        </w:rPr>
        <w:t>a la Titular de Hacienda Pública</w:t>
      </w:r>
      <w:r w:rsidR="002F3E2E" w:rsidRPr="007B6195">
        <w:rPr>
          <w:rFonts w:ascii="Calibri Light" w:hAnsi="Calibri Light" w:cstheme="minorHAnsi"/>
          <w:sz w:val="24"/>
          <w:szCs w:val="24"/>
        </w:rPr>
        <w:t xml:space="preserve"> Municipal</w:t>
      </w:r>
      <w:r w:rsidR="004940CC" w:rsidRPr="007B6195">
        <w:rPr>
          <w:rFonts w:ascii="Calibri Light" w:hAnsi="Calibri Light" w:cstheme="minorHAnsi"/>
          <w:sz w:val="24"/>
          <w:szCs w:val="24"/>
        </w:rPr>
        <w:t xml:space="preserve"> para que real</w:t>
      </w:r>
      <w:r w:rsidR="002F3E2E" w:rsidRPr="007B6195">
        <w:rPr>
          <w:rFonts w:ascii="Calibri Light" w:hAnsi="Calibri Light" w:cstheme="minorHAnsi"/>
          <w:sz w:val="24"/>
          <w:szCs w:val="24"/>
        </w:rPr>
        <w:t>ice el trámite correspondiente</w:t>
      </w:r>
      <w:r w:rsidR="00DE554E" w:rsidRPr="007B6195">
        <w:rPr>
          <w:rFonts w:ascii="Calibri Light" w:hAnsi="Calibri Light" w:cstheme="minorHAnsi"/>
          <w:sz w:val="24"/>
          <w:szCs w:val="24"/>
        </w:rPr>
        <w:t xml:space="preserve"> a</w:t>
      </w:r>
      <w:r w:rsidR="002F3E2E" w:rsidRPr="007B6195">
        <w:rPr>
          <w:rFonts w:ascii="Calibri Light" w:hAnsi="Calibri Light" w:cstheme="minorHAnsi"/>
          <w:sz w:val="24"/>
          <w:szCs w:val="24"/>
        </w:rPr>
        <w:t xml:space="preserve"> </w:t>
      </w:r>
      <w:r w:rsidR="00DE554E" w:rsidRPr="007B6195">
        <w:rPr>
          <w:rFonts w:ascii="Calibri Light" w:hAnsi="Calibri Light" w:cstheme="minorHAnsi"/>
          <w:b/>
          <w:sz w:val="24"/>
          <w:szCs w:val="24"/>
        </w:rPr>
        <w:t xml:space="preserve">la modificación de la distribución de las partidas presupuestales </w:t>
      </w:r>
      <w:r w:rsidR="00DE554E" w:rsidRPr="007B6195">
        <w:rPr>
          <w:rFonts w:ascii="Calibri Light" w:eastAsia="Times New Roman" w:hAnsi="Calibri Light" w:cstheme="minorHAnsi"/>
          <w:b/>
          <w:color w:val="000000"/>
          <w:sz w:val="24"/>
          <w:szCs w:val="24"/>
        </w:rPr>
        <w:t>261, 247, 249, 332, 384, 399 y 578</w:t>
      </w:r>
      <w:r w:rsidR="00DE554E" w:rsidRPr="007B6195">
        <w:rPr>
          <w:rFonts w:ascii="Calibri Light" w:eastAsia="Times New Roman" w:hAnsi="Calibri Light" w:cstheme="minorHAnsi"/>
          <w:color w:val="000000"/>
          <w:sz w:val="24"/>
          <w:szCs w:val="24"/>
        </w:rPr>
        <w:t xml:space="preserve">, </w:t>
      </w:r>
      <w:r w:rsidR="00DE554E" w:rsidRPr="007B6195">
        <w:rPr>
          <w:rFonts w:ascii="Calibri Light" w:eastAsia="Times New Roman" w:hAnsi="Calibri Light" w:cs="Arial"/>
          <w:sz w:val="24"/>
          <w:szCs w:val="24"/>
        </w:rPr>
        <w:t>de conformidad al punto expositivo XI de esta iniciativa,</w:t>
      </w:r>
      <w:r w:rsidR="00DE554E" w:rsidRPr="007B6195">
        <w:rPr>
          <w:rFonts w:ascii="Calibri Light" w:eastAsia="Times New Roman" w:hAnsi="Calibri Light" w:cstheme="minorHAnsi"/>
          <w:color w:val="000000"/>
          <w:sz w:val="24"/>
          <w:szCs w:val="24"/>
        </w:rPr>
        <w:t xml:space="preserve"> </w:t>
      </w:r>
      <w:r w:rsidR="007B6195" w:rsidRPr="007B6195">
        <w:rPr>
          <w:rFonts w:ascii="Calibri Light" w:eastAsia="Times New Roman" w:hAnsi="Calibri Light" w:cstheme="minorHAnsi"/>
          <w:color w:val="000000"/>
          <w:sz w:val="24"/>
          <w:szCs w:val="24"/>
        </w:rPr>
        <w:t xml:space="preserve">además del </w:t>
      </w:r>
      <w:r w:rsidR="00DE554E" w:rsidRPr="007B6195">
        <w:rPr>
          <w:rFonts w:ascii="Calibri Light" w:hAnsi="Calibri Light" w:cs="Arial"/>
          <w:sz w:val="24"/>
          <w:szCs w:val="24"/>
        </w:rPr>
        <w:t xml:space="preserve">aumento </w:t>
      </w:r>
      <w:r w:rsidR="00DE554E" w:rsidRPr="007B6195">
        <w:rPr>
          <w:rFonts w:ascii="Calibri Light" w:eastAsia="Arial" w:hAnsi="Calibri Light" w:cs="Arial"/>
          <w:sz w:val="24"/>
          <w:szCs w:val="24"/>
        </w:rPr>
        <w:t xml:space="preserve">por </w:t>
      </w:r>
      <w:r w:rsidR="00DE554E" w:rsidRPr="007B6195">
        <w:rPr>
          <w:rFonts w:ascii="Calibri Light" w:eastAsia="Times New Roman" w:hAnsi="Calibri Light" w:cs="Arial"/>
          <w:b/>
          <w:sz w:val="24"/>
          <w:szCs w:val="24"/>
        </w:rPr>
        <w:t xml:space="preserve">la cantidad total de $ 717,400.00 (Setecientos diecisiete mil cuatrocientos </w:t>
      </w:r>
      <w:r w:rsidR="00DE554E" w:rsidRPr="007B6195">
        <w:rPr>
          <w:rFonts w:ascii="Calibri Light" w:eastAsia="Arial" w:hAnsi="Calibri Light" w:cs="Arial"/>
          <w:b/>
          <w:sz w:val="24"/>
          <w:szCs w:val="24"/>
        </w:rPr>
        <w:t xml:space="preserve">pesos 00/100 M.N) </w:t>
      </w:r>
      <w:r w:rsidR="00DE554E" w:rsidRPr="007B6195">
        <w:rPr>
          <w:rFonts w:ascii="Calibri Light" w:eastAsia="Arial" w:hAnsi="Calibri Light" w:cs="Arial"/>
          <w:sz w:val="24"/>
          <w:szCs w:val="24"/>
        </w:rPr>
        <w:t>de la suma de</w:t>
      </w:r>
      <w:r w:rsidR="00DE554E" w:rsidRPr="007B6195">
        <w:rPr>
          <w:rFonts w:ascii="Calibri Light" w:eastAsia="Arial" w:hAnsi="Calibri Light" w:cs="Arial"/>
          <w:b/>
          <w:sz w:val="24"/>
          <w:szCs w:val="24"/>
        </w:rPr>
        <w:t xml:space="preserve"> </w:t>
      </w:r>
      <w:r w:rsidR="00DE554E" w:rsidRPr="007B6195">
        <w:rPr>
          <w:rFonts w:ascii="Calibri Light" w:eastAsia="Times New Roman" w:hAnsi="Calibri Light" w:cs="Arial"/>
          <w:sz w:val="24"/>
          <w:szCs w:val="24"/>
        </w:rPr>
        <w:t xml:space="preserve">dos aumentos solicitados por </w:t>
      </w:r>
      <w:r w:rsidR="00DE554E" w:rsidRPr="007B6195">
        <w:rPr>
          <w:rFonts w:ascii="Calibri Light" w:eastAsia="Arial" w:hAnsi="Calibri Light" w:cs="Arial"/>
          <w:sz w:val="24"/>
          <w:szCs w:val="24"/>
        </w:rPr>
        <w:t>$432,400</w:t>
      </w:r>
      <w:r w:rsidR="00DE554E" w:rsidRPr="001E6E8C">
        <w:rPr>
          <w:rFonts w:ascii="Calibri Light" w:eastAsia="Arial" w:hAnsi="Calibri Light" w:cs="Arial"/>
          <w:sz w:val="24"/>
          <w:szCs w:val="24"/>
        </w:rPr>
        <w:t>.00 (Cuatrocientos treinta y dos mil cuatrocientos 00/100 M.N) y $285,000.00 (Doscientos ochent</w:t>
      </w:r>
      <w:r w:rsidR="007B6195">
        <w:rPr>
          <w:rFonts w:ascii="Calibri Light" w:eastAsia="Arial" w:hAnsi="Calibri Light" w:cs="Arial"/>
          <w:sz w:val="24"/>
          <w:szCs w:val="24"/>
        </w:rPr>
        <w:t>a y cinco mil pesos 00/100 M.N), de conformidad a los puntos expositivos IX, X y XI de la presente iniciativa.</w:t>
      </w:r>
    </w:p>
    <w:p w:rsidR="001365AC" w:rsidRDefault="00D97A90" w:rsidP="00DE554E">
      <w:pPr>
        <w:pStyle w:val="has-text-align-justify"/>
        <w:shd w:val="clear" w:color="auto" w:fill="FFFFFF"/>
        <w:spacing w:after="210" w:afterAutospacing="0" w:line="276" w:lineRule="auto"/>
        <w:ind w:firstLine="708"/>
        <w:jc w:val="both"/>
        <w:rPr>
          <w:rFonts w:ascii="Calibri Light" w:eastAsia="Calibri" w:hAnsi="Calibri Light" w:cs="Calibri"/>
          <w:color w:val="000000"/>
        </w:rPr>
      </w:pPr>
      <w:r>
        <w:rPr>
          <w:rFonts w:ascii="Calibri Light" w:eastAsia="Calibri" w:hAnsi="Calibri Light" w:cs="Calibri"/>
          <w:color w:val="000000"/>
        </w:rPr>
        <w:t xml:space="preserve"> </w:t>
      </w:r>
      <w:r w:rsidR="007B6195" w:rsidRPr="00EE35FC">
        <w:rPr>
          <w:rFonts w:ascii="Calibri Light" w:eastAsia="Calibri" w:hAnsi="Calibri Light" w:cs="Calibri"/>
          <w:b/>
          <w:color w:val="000000"/>
        </w:rPr>
        <w:t>CUARTO. -</w:t>
      </w:r>
      <w:r w:rsidR="00182ADB">
        <w:rPr>
          <w:rFonts w:ascii="Calibri Light" w:eastAsia="Calibri" w:hAnsi="Calibri Light" w:cs="Calibri"/>
          <w:color w:val="000000"/>
        </w:rPr>
        <w:t xml:space="preserve"> </w:t>
      </w:r>
      <w:r w:rsidR="001365AC">
        <w:rPr>
          <w:rFonts w:ascii="Calibri Light" w:eastAsia="Calibri" w:hAnsi="Calibri Light" w:cs="Calibri"/>
          <w:color w:val="000000"/>
        </w:rPr>
        <w:t>Notifíquese e instruya a la</w:t>
      </w:r>
      <w:r w:rsidR="007B6195">
        <w:rPr>
          <w:rFonts w:ascii="Calibri Light" w:eastAsia="Calibri" w:hAnsi="Calibri Light" w:cs="Calibri"/>
          <w:color w:val="000000"/>
        </w:rPr>
        <w:t>s</w:t>
      </w:r>
      <w:r w:rsidR="001365AC">
        <w:rPr>
          <w:rFonts w:ascii="Calibri Light" w:eastAsia="Calibri" w:hAnsi="Calibri Light" w:cs="Calibri"/>
          <w:color w:val="000000"/>
        </w:rPr>
        <w:t xml:space="preserve"> titular</w:t>
      </w:r>
      <w:r w:rsidR="007B6195">
        <w:rPr>
          <w:rFonts w:ascii="Calibri Light" w:eastAsia="Calibri" w:hAnsi="Calibri Light" w:cs="Calibri"/>
          <w:color w:val="000000"/>
        </w:rPr>
        <w:t>es</w:t>
      </w:r>
      <w:r w:rsidR="001365AC">
        <w:rPr>
          <w:rFonts w:ascii="Calibri Light" w:eastAsia="Calibri" w:hAnsi="Calibri Light" w:cs="Calibri"/>
          <w:color w:val="000000"/>
        </w:rPr>
        <w:t xml:space="preserve"> de Patrimonio Municipal</w:t>
      </w:r>
      <w:r w:rsidR="007B6195">
        <w:rPr>
          <w:rFonts w:ascii="Calibri Light" w:eastAsia="Calibri" w:hAnsi="Calibri Light" w:cs="Calibri"/>
          <w:color w:val="000000"/>
        </w:rPr>
        <w:t xml:space="preserve"> y Programación y Presupuestos, para</w:t>
      </w:r>
      <w:r w:rsidR="001365AC">
        <w:rPr>
          <w:rFonts w:ascii="Calibri Light" w:eastAsia="Calibri" w:hAnsi="Calibri Light" w:cs="Calibri"/>
          <w:color w:val="000000"/>
        </w:rPr>
        <w:t xml:space="preserve"> que realice</w:t>
      </w:r>
      <w:r w:rsidR="007B6195">
        <w:rPr>
          <w:rFonts w:ascii="Calibri Light" w:eastAsia="Calibri" w:hAnsi="Calibri Light" w:cs="Calibri"/>
          <w:color w:val="000000"/>
        </w:rPr>
        <w:t>n</w:t>
      </w:r>
      <w:r w:rsidR="001365AC">
        <w:rPr>
          <w:rFonts w:ascii="Calibri Light" w:eastAsia="Calibri" w:hAnsi="Calibri Light" w:cs="Calibri"/>
          <w:color w:val="000000"/>
        </w:rPr>
        <w:t xml:space="preserve"> los trámites requeridos para la dotación de combustible necesario para la ejecución de la estrategia de acuerdo a lo manifestado a</w:t>
      </w:r>
      <w:r w:rsidR="00182ADB">
        <w:rPr>
          <w:rFonts w:ascii="Calibri Light" w:eastAsia="Calibri" w:hAnsi="Calibri Light" w:cs="Calibri"/>
          <w:color w:val="000000"/>
        </w:rPr>
        <w:t xml:space="preserve"> </w:t>
      </w:r>
      <w:r w:rsidR="001365AC">
        <w:rPr>
          <w:rFonts w:ascii="Calibri Light" w:eastAsia="Calibri" w:hAnsi="Calibri Light" w:cs="Calibri"/>
          <w:color w:val="000000"/>
        </w:rPr>
        <w:t>l</w:t>
      </w:r>
      <w:r w:rsidR="00182ADB">
        <w:rPr>
          <w:rFonts w:ascii="Calibri Light" w:eastAsia="Calibri" w:hAnsi="Calibri Light" w:cs="Calibri"/>
          <w:color w:val="000000"/>
        </w:rPr>
        <w:t>os</w:t>
      </w:r>
      <w:r w:rsidR="001365AC">
        <w:rPr>
          <w:rFonts w:ascii="Calibri Light" w:eastAsia="Calibri" w:hAnsi="Calibri Light" w:cs="Calibri"/>
          <w:color w:val="000000"/>
        </w:rPr>
        <w:t xml:space="preserve"> punto</w:t>
      </w:r>
      <w:r w:rsidR="00182ADB">
        <w:rPr>
          <w:rFonts w:ascii="Calibri Light" w:eastAsia="Calibri" w:hAnsi="Calibri Light" w:cs="Calibri"/>
          <w:color w:val="000000"/>
        </w:rPr>
        <w:t>s</w:t>
      </w:r>
      <w:r w:rsidR="001365AC">
        <w:rPr>
          <w:rFonts w:ascii="Calibri Light" w:eastAsia="Calibri" w:hAnsi="Calibri Light" w:cs="Calibri"/>
          <w:color w:val="000000"/>
        </w:rPr>
        <w:t xml:space="preserve"> expositivo</w:t>
      </w:r>
      <w:r w:rsidR="00182ADB">
        <w:rPr>
          <w:rFonts w:ascii="Calibri Light" w:eastAsia="Calibri" w:hAnsi="Calibri Light" w:cs="Calibri"/>
          <w:color w:val="000000"/>
        </w:rPr>
        <w:t xml:space="preserve">s </w:t>
      </w:r>
      <w:r w:rsidR="00AA75E5">
        <w:rPr>
          <w:rFonts w:ascii="Calibri Light" w:eastAsia="Calibri" w:hAnsi="Calibri Light" w:cs="Calibri"/>
          <w:color w:val="000000"/>
        </w:rPr>
        <w:t>de la iniciativa.</w:t>
      </w:r>
    </w:p>
    <w:p w:rsidR="00AA75E5" w:rsidRDefault="00AA75E5" w:rsidP="00AA275E">
      <w:pPr>
        <w:ind w:firstLine="708"/>
        <w:jc w:val="both"/>
        <w:rPr>
          <w:rFonts w:ascii="Calibri Light" w:hAnsi="Calibri Light" w:cs="Arial"/>
        </w:rPr>
      </w:pPr>
      <w:r w:rsidRPr="00AA275E">
        <w:rPr>
          <w:rFonts w:ascii="Calibri Light" w:eastAsia="Calibri" w:hAnsi="Calibri Light" w:cs="Calibri"/>
          <w:b/>
          <w:color w:val="000000"/>
          <w:sz w:val="24"/>
          <w:szCs w:val="24"/>
        </w:rPr>
        <w:t>QUINTO.-</w:t>
      </w:r>
      <w:r w:rsidRPr="00AA275E">
        <w:rPr>
          <w:rFonts w:ascii="Calibri Light" w:eastAsia="Calibri" w:hAnsi="Calibri Light" w:cs="Calibri"/>
          <w:color w:val="000000"/>
          <w:sz w:val="24"/>
          <w:szCs w:val="24"/>
        </w:rPr>
        <w:t xml:space="preserve"> Se apruebe la colaboración con  la Secretaría de la Marina, de acuerdo a los términos descritos en los puntos expositivos </w:t>
      </w:r>
      <w:r w:rsidR="007B6195">
        <w:rPr>
          <w:rFonts w:ascii="Calibri Light" w:eastAsia="Calibri" w:hAnsi="Calibri Light" w:cs="Calibri"/>
          <w:color w:val="000000"/>
          <w:sz w:val="24"/>
          <w:szCs w:val="24"/>
        </w:rPr>
        <w:t>XII y XIII</w:t>
      </w:r>
      <w:r w:rsidRPr="00AA275E">
        <w:rPr>
          <w:rFonts w:ascii="Calibri Light" w:eastAsia="Calibri" w:hAnsi="Calibri Light" w:cs="Calibri"/>
          <w:color w:val="000000"/>
          <w:sz w:val="24"/>
          <w:szCs w:val="24"/>
        </w:rPr>
        <w:t xml:space="preserve">, con la finalidad de </w:t>
      </w:r>
      <w:r w:rsidR="007B6195">
        <w:rPr>
          <w:rFonts w:ascii="Calibri Light" w:eastAsia="Calibri" w:hAnsi="Calibri Light" w:cs="Calibri"/>
          <w:color w:val="000000"/>
          <w:sz w:val="24"/>
          <w:szCs w:val="24"/>
        </w:rPr>
        <w:t>validar</w:t>
      </w:r>
      <w:r w:rsidRPr="00AA275E">
        <w:rPr>
          <w:rFonts w:ascii="Calibri Light" w:eastAsia="Calibri" w:hAnsi="Calibri Light" w:cs="Calibri"/>
          <w:color w:val="000000"/>
          <w:sz w:val="24"/>
          <w:szCs w:val="24"/>
        </w:rPr>
        <w:t xml:space="preserve"> las actividades administrativas, financieras y legales a que haya lugar en los procesos internos de la Hacienda Municipal, respecto de los compromisos </w:t>
      </w:r>
      <w:r w:rsidR="00AA275E" w:rsidRPr="00AA275E">
        <w:rPr>
          <w:rFonts w:ascii="Calibri Light" w:eastAsia="Calibri" w:hAnsi="Calibri Light" w:cs="Calibri"/>
          <w:color w:val="000000"/>
          <w:sz w:val="24"/>
          <w:szCs w:val="24"/>
        </w:rPr>
        <w:t xml:space="preserve">adquiridos por el Municipio con la SEMAR, consistentes en </w:t>
      </w:r>
      <w:r w:rsidRPr="00AA275E">
        <w:rPr>
          <w:rFonts w:ascii="Calibri Light" w:eastAsia="Calibri" w:hAnsi="Calibri Light" w:cs="Calibri"/>
          <w:color w:val="000000"/>
          <w:sz w:val="24"/>
          <w:szCs w:val="24"/>
        </w:rPr>
        <w:t>la</w:t>
      </w:r>
      <w:r w:rsidRPr="00AA275E">
        <w:rPr>
          <w:rFonts w:ascii="Calibri Light" w:hAnsi="Calibri Light" w:cs="Arial"/>
          <w:sz w:val="24"/>
          <w:szCs w:val="24"/>
        </w:rPr>
        <w:t xml:space="preserve"> seguridad de la maquinaria, </w:t>
      </w:r>
      <w:r w:rsidRPr="00AA275E">
        <w:rPr>
          <w:rFonts w:ascii="Calibri Light" w:hAnsi="Calibri Light" w:cstheme="minorHAnsi"/>
          <w:spacing w:val="-3"/>
          <w:sz w:val="24"/>
          <w:szCs w:val="24"/>
        </w:rPr>
        <w:t>los gastos de los servicios mecánicos de reparaciones menores y refacciones que requiera la maquinaria, así como los gastos de alimentos, hospedaje, gastos médicos menores para los operadores de la maquinaria pesada, así como gastos supervinientes relacionados a la operatividad de las mismas y daños a terceros que puedan surgir en caso de un accidente</w:t>
      </w:r>
      <w:r w:rsidR="00AA275E" w:rsidRPr="00AA275E">
        <w:rPr>
          <w:rFonts w:ascii="Calibri Light" w:hAnsi="Calibri Light" w:cstheme="minorHAnsi"/>
          <w:spacing w:val="-3"/>
          <w:sz w:val="24"/>
          <w:szCs w:val="24"/>
        </w:rPr>
        <w:t>.</w:t>
      </w:r>
    </w:p>
    <w:p w:rsidR="004940CC" w:rsidRDefault="00182ADB" w:rsidP="00182ADB">
      <w:pPr>
        <w:pStyle w:val="has-text-align-justify"/>
        <w:shd w:val="clear" w:color="auto" w:fill="FFFFFF"/>
        <w:spacing w:after="210" w:afterAutospacing="0" w:line="276" w:lineRule="auto"/>
        <w:ind w:firstLine="708"/>
        <w:jc w:val="both"/>
        <w:rPr>
          <w:rFonts w:ascii="Calibri Light" w:eastAsia="Calibri" w:hAnsi="Calibri Light" w:cs="Calibri"/>
          <w:color w:val="000000"/>
        </w:rPr>
      </w:pPr>
      <w:r w:rsidRPr="00D97A90">
        <w:rPr>
          <w:rFonts w:ascii="Calibri Light" w:eastAsia="Calibri" w:hAnsi="Calibri Light" w:cs="Calibri"/>
          <w:b/>
          <w:color w:val="000000"/>
        </w:rPr>
        <w:lastRenderedPageBreak/>
        <w:t>QUINTO.-</w:t>
      </w:r>
      <w:r w:rsidRPr="00D97A90">
        <w:rPr>
          <w:rFonts w:ascii="Calibri Light" w:eastAsia="Calibri" w:hAnsi="Calibri Light" w:cs="Calibri"/>
          <w:color w:val="000000"/>
        </w:rPr>
        <w:t xml:space="preserve"> </w:t>
      </w:r>
      <w:r>
        <w:rPr>
          <w:rFonts w:ascii="Calibri Light" w:eastAsia="Calibri" w:hAnsi="Calibri Light" w:cs="Calibri"/>
          <w:color w:val="000000"/>
        </w:rPr>
        <w:t xml:space="preserve"> </w:t>
      </w:r>
      <w:r w:rsidR="00EE35FC">
        <w:rPr>
          <w:rFonts w:ascii="Calibri Light" w:hAnsi="Calibri Light" w:cstheme="minorHAnsi"/>
        </w:rPr>
        <w:t xml:space="preserve">Notifíquese e instruya a la Ing. Isis Edith Santana Sánchez, Directora de Medio Ambiente y Desarrollo Sustentable, como responsable del </w:t>
      </w:r>
      <w:r w:rsidR="00EE35FC" w:rsidRPr="002E25A3">
        <w:rPr>
          <w:rFonts w:ascii="Calibri Light" w:hAnsi="Calibri Light" w:cstheme="minorHAnsi"/>
        </w:rPr>
        <w:t xml:space="preserve"> cumplimiento</w:t>
      </w:r>
      <w:r w:rsidR="00EE35FC">
        <w:rPr>
          <w:rFonts w:ascii="Calibri Light" w:hAnsi="Calibri Light" w:cstheme="minorHAnsi"/>
        </w:rPr>
        <w:t xml:space="preserve"> de</w:t>
      </w:r>
      <w:r w:rsidR="00EE35FC" w:rsidRPr="002E25A3">
        <w:rPr>
          <w:rFonts w:ascii="Calibri Light" w:hAnsi="Calibri Light" w:cstheme="minorHAnsi"/>
        </w:rPr>
        <w:t xml:space="preserve"> las acciones </w:t>
      </w:r>
      <w:r w:rsidR="00EE35FC" w:rsidRPr="00EE20C3">
        <w:rPr>
          <w:rFonts w:ascii="Calibri Light" w:eastAsia="Calibri" w:hAnsi="Calibri Light" w:cs="Calibri"/>
          <w:color w:val="000000"/>
        </w:rPr>
        <w:t>“Estrategia Municipal para la Mitigación de la Erosión en la Sub cuenca Laguna Zapotlán”</w:t>
      </w:r>
      <w:r w:rsidR="00AA275E">
        <w:rPr>
          <w:rFonts w:ascii="Calibri Light" w:eastAsia="Calibri" w:hAnsi="Calibri Light" w:cs="Calibri"/>
          <w:color w:val="000000"/>
        </w:rPr>
        <w:t>.</w:t>
      </w:r>
    </w:p>
    <w:p w:rsidR="00785802" w:rsidRDefault="00785802" w:rsidP="00785802">
      <w:pPr>
        <w:ind w:firstLine="708"/>
        <w:jc w:val="both"/>
        <w:rPr>
          <w:rFonts w:ascii="Calibri Light" w:eastAsia="Times New Roman" w:hAnsi="Calibri Light" w:cs="Arial"/>
          <w:sz w:val="24"/>
          <w:szCs w:val="24"/>
        </w:rPr>
      </w:pPr>
    </w:p>
    <w:p w:rsidR="005C682E" w:rsidRPr="0029491C" w:rsidRDefault="005C682E" w:rsidP="00084C78">
      <w:pPr>
        <w:spacing w:line="240" w:lineRule="auto"/>
        <w:jc w:val="center"/>
        <w:rPr>
          <w:rFonts w:ascii="Calibri Light" w:eastAsia="Calibri" w:hAnsi="Calibri Light" w:cstheme="minorHAnsi"/>
          <w:szCs w:val="24"/>
          <w:lang w:val="pt-BR"/>
        </w:rPr>
      </w:pPr>
      <w:r w:rsidRPr="0029491C">
        <w:rPr>
          <w:rFonts w:ascii="Calibri Light" w:eastAsia="Calibri" w:hAnsi="Calibri Light" w:cstheme="minorHAnsi"/>
          <w:szCs w:val="24"/>
          <w:lang w:val="pt-BR"/>
        </w:rPr>
        <w:t>A T E N T A M E N T E</w:t>
      </w:r>
    </w:p>
    <w:p w:rsidR="000014E4" w:rsidRPr="0029491C" w:rsidRDefault="000014E4" w:rsidP="00084C78">
      <w:pPr>
        <w:spacing w:line="240" w:lineRule="auto"/>
        <w:jc w:val="center"/>
        <w:rPr>
          <w:rFonts w:ascii="Calibri Light" w:eastAsia="Calibri" w:hAnsi="Calibri Light" w:cstheme="minorHAnsi"/>
          <w:b/>
          <w:szCs w:val="24"/>
          <w:lang w:val="pt-BR"/>
        </w:rPr>
      </w:pPr>
      <w:r w:rsidRPr="0029491C">
        <w:rPr>
          <w:rFonts w:ascii="Calibri Light" w:eastAsia="Calibri" w:hAnsi="Calibri Light" w:cstheme="minorHAnsi"/>
          <w:b/>
          <w:szCs w:val="24"/>
          <w:lang w:val="pt-BR"/>
        </w:rPr>
        <w:t>“2022, AÑO DE LA ATENCIÓN INTEGRAL A NIÑAS, NIÑOS Y ADOLESCENTES COM CÁNCER EN JALISCO”</w:t>
      </w:r>
    </w:p>
    <w:p w:rsidR="005C682E" w:rsidRPr="0029491C" w:rsidRDefault="00263C1C" w:rsidP="00084C78">
      <w:pPr>
        <w:pStyle w:val="Sinespaciado"/>
        <w:jc w:val="center"/>
        <w:rPr>
          <w:rFonts w:ascii="Calibri Light" w:hAnsi="Calibri Light" w:cstheme="minorHAnsi"/>
          <w:b/>
          <w:bCs/>
          <w:i/>
          <w:sz w:val="22"/>
          <w:szCs w:val="24"/>
          <w:lang w:val="es-MX"/>
        </w:rPr>
      </w:pPr>
      <w:r w:rsidRPr="0029491C">
        <w:rPr>
          <w:rFonts w:ascii="Calibri Light" w:hAnsi="Calibri Light" w:cstheme="minorHAnsi"/>
          <w:b/>
          <w:bCs/>
          <w:i/>
          <w:sz w:val="22"/>
          <w:szCs w:val="24"/>
          <w:lang w:val="es-MX"/>
        </w:rPr>
        <w:t>“2022</w:t>
      </w:r>
      <w:r w:rsidR="005C682E" w:rsidRPr="0029491C">
        <w:rPr>
          <w:rFonts w:ascii="Calibri Light" w:hAnsi="Calibri Light" w:cstheme="minorHAnsi"/>
          <w:b/>
          <w:bCs/>
          <w:i/>
          <w:sz w:val="22"/>
          <w:szCs w:val="24"/>
          <w:lang w:val="es-MX"/>
        </w:rPr>
        <w:t xml:space="preserve">, AÑO DEL </w:t>
      </w:r>
      <w:r w:rsidRPr="0029491C">
        <w:rPr>
          <w:rFonts w:ascii="Calibri Light" w:hAnsi="Calibri Light" w:cstheme="minorHAnsi"/>
          <w:b/>
          <w:bCs/>
          <w:i/>
          <w:sz w:val="22"/>
          <w:szCs w:val="24"/>
          <w:lang w:val="es-MX"/>
        </w:rPr>
        <w:t>CINCUENTA ANIVERSARIO DEL INSTITUTO TECNOLÓGICO DE CIUDAD GUZMÁN</w:t>
      </w:r>
      <w:r w:rsidR="005C682E" w:rsidRPr="0029491C">
        <w:rPr>
          <w:rFonts w:ascii="Calibri Light" w:hAnsi="Calibri Light" w:cstheme="minorHAnsi"/>
          <w:b/>
          <w:bCs/>
          <w:i/>
          <w:sz w:val="22"/>
          <w:szCs w:val="24"/>
          <w:lang w:val="es-MX"/>
        </w:rPr>
        <w:t>”</w:t>
      </w:r>
    </w:p>
    <w:p w:rsidR="005C682E" w:rsidRPr="00EE20C3" w:rsidRDefault="005C682E" w:rsidP="00084C78">
      <w:pPr>
        <w:pStyle w:val="Ttulo2"/>
        <w:rPr>
          <w:rFonts w:ascii="Calibri Light" w:eastAsia="Calibri" w:hAnsi="Calibri Light" w:cstheme="minorHAnsi"/>
          <w:b w:val="0"/>
          <w:bCs w:val="0"/>
          <w:lang w:eastAsia="en-US"/>
        </w:rPr>
      </w:pPr>
      <w:r w:rsidRPr="0029491C">
        <w:rPr>
          <w:rFonts w:ascii="Calibri Light" w:eastAsia="Calibri" w:hAnsi="Calibri Light" w:cstheme="minorHAnsi"/>
          <w:b w:val="0"/>
          <w:bCs w:val="0"/>
          <w:sz w:val="22"/>
        </w:rPr>
        <w:t xml:space="preserve">Ciudad Guzmán, Mpio. de Zapotlán el Grande, Jalisco, </w:t>
      </w:r>
      <w:r w:rsidR="00AA275E">
        <w:rPr>
          <w:rFonts w:ascii="Calibri Light" w:eastAsia="Calibri" w:hAnsi="Calibri Light" w:cstheme="minorHAnsi"/>
          <w:b w:val="0"/>
          <w:bCs w:val="0"/>
          <w:sz w:val="22"/>
        </w:rPr>
        <w:t xml:space="preserve">27 de </w:t>
      </w:r>
      <w:r w:rsidR="00416212">
        <w:rPr>
          <w:rFonts w:ascii="Calibri Light" w:eastAsia="Calibri" w:hAnsi="Calibri Light" w:cstheme="minorHAnsi"/>
          <w:b w:val="0"/>
          <w:bCs w:val="0"/>
          <w:sz w:val="22"/>
        </w:rPr>
        <w:t>septiembre</w:t>
      </w:r>
      <w:r w:rsidR="00416212" w:rsidRPr="0029491C">
        <w:rPr>
          <w:rFonts w:ascii="Calibri Light" w:eastAsia="Calibri" w:hAnsi="Calibri Light" w:cstheme="minorHAnsi"/>
          <w:b w:val="0"/>
          <w:bCs w:val="0"/>
          <w:sz w:val="22"/>
        </w:rPr>
        <w:t xml:space="preserve"> del</w:t>
      </w:r>
      <w:r w:rsidR="00263C1C" w:rsidRPr="0029491C">
        <w:rPr>
          <w:rFonts w:ascii="Calibri Light" w:eastAsia="Calibri" w:hAnsi="Calibri Light" w:cstheme="minorHAnsi"/>
          <w:b w:val="0"/>
          <w:bCs w:val="0"/>
          <w:sz w:val="22"/>
        </w:rPr>
        <w:t xml:space="preserve"> año 2022</w:t>
      </w:r>
      <w:r w:rsidRPr="00EE20C3">
        <w:rPr>
          <w:rFonts w:ascii="Calibri Light" w:eastAsia="Calibri" w:hAnsi="Calibri Light" w:cstheme="minorHAnsi"/>
          <w:b w:val="0"/>
          <w:bCs w:val="0"/>
        </w:rPr>
        <w:t>.</w:t>
      </w:r>
    </w:p>
    <w:p w:rsidR="005C682E" w:rsidRDefault="005C682E" w:rsidP="00084C78">
      <w:pPr>
        <w:pStyle w:val="Sinespaciado"/>
        <w:rPr>
          <w:rFonts w:ascii="Calibri Light" w:hAnsi="Calibri Light" w:cstheme="minorHAnsi"/>
          <w:b/>
          <w:bCs/>
          <w:sz w:val="24"/>
          <w:szCs w:val="24"/>
          <w:lang w:val="es-ES"/>
        </w:rPr>
      </w:pPr>
    </w:p>
    <w:p w:rsidR="00785802" w:rsidRDefault="00785802"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AA275E" w:rsidRDefault="00AA275E"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AA275E" w:rsidRDefault="00AA275E"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AA275E" w:rsidRPr="00EE20C3" w:rsidRDefault="00AA275E"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5C682E" w:rsidRPr="00EE20C3" w:rsidRDefault="00263C1C" w:rsidP="00084C78">
      <w:pPr>
        <w:pStyle w:val="Sinespaciado"/>
        <w:jc w:val="center"/>
        <w:rPr>
          <w:rFonts w:ascii="Calibri Light" w:eastAsia="Calibri" w:hAnsi="Calibri Light"/>
          <w:b/>
          <w:sz w:val="24"/>
          <w:szCs w:val="24"/>
          <w:u w:color="000000"/>
          <w:bdr w:val="nil"/>
          <w:lang w:val="es-MX"/>
        </w:rPr>
      </w:pPr>
      <w:r w:rsidRPr="00EE20C3">
        <w:rPr>
          <w:rFonts w:ascii="Calibri Light" w:eastAsia="Calibri" w:hAnsi="Calibri Light"/>
          <w:b/>
          <w:sz w:val="24"/>
          <w:szCs w:val="24"/>
          <w:u w:color="000000"/>
          <w:bdr w:val="nil"/>
          <w:lang w:val="es-MX"/>
        </w:rPr>
        <w:t>C. ALEJANDRO BARRAGÁN SÁNCHEZ</w:t>
      </w:r>
    </w:p>
    <w:p w:rsidR="00084C78" w:rsidRPr="00EE20C3" w:rsidRDefault="00263C1C" w:rsidP="00084C78">
      <w:pPr>
        <w:pStyle w:val="Sinespaciado"/>
        <w:jc w:val="center"/>
        <w:rPr>
          <w:rFonts w:ascii="Calibri Light" w:eastAsia="Calibri" w:hAnsi="Calibri Light"/>
          <w:sz w:val="24"/>
          <w:szCs w:val="24"/>
          <w:u w:color="000000"/>
          <w:bdr w:val="nil"/>
          <w:lang w:val="es-MX"/>
        </w:rPr>
      </w:pPr>
      <w:r w:rsidRPr="00EE20C3">
        <w:rPr>
          <w:rFonts w:ascii="Calibri Light" w:eastAsia="Calibri" w:hAnsi="Calibri Light"/>
          <w:sz w:val="24"/>
          <w:szCs w:val="24"/>
          <w:u w:color="000000"/>
          <w:bdr w:val="nil"/>
          <w:lang w:val="es-MX"/>
        </w:rPr>
        <w:t>Presidente</w:t>
      </w:r>
      <w:r w:rsidR="00BE4DF7" w:rsidRPr="00EE20C3">
        <w:rPr>
          <w:rFonts w:ascii="Calibri Light" w:eastAsia="Calibri" w:hAnsi="Calibri Light"/>
          <w:sz w:val="24"/>
          <w:szCs w:val="24"/>
          <w:u w:color="000000"/>
          <w:bdr w:val="nil"/>
          <w:lang w:val="es-MX"/>
        </w:rPr>
        <w:t xml:space="preserve"> Municipal</w:t>
      </w:r>
    </w:p>
    <w:p w:rsidR="00BF2B4A" w:rsidRPr="0029491C" w:rsidRDefault="00263C1C" w:rsidP="00084C78">
      <w:pPr>
        <w:pBdr>
          <w:top w:val="nil"/>
          <w:left w:val="nil"/>
          <w:bottom w:val="nil"/>
          <w:right w:val="nil"/>
          <w:between w:val="nil"/>
          <w:bar w:val="nil"/>
        </w:pBdr>
        <w:spacing w:line="240" w:lineRule="auto"/>
        <w:rPr>
          <w:rFonts w:ascii="Calibri Light" w:eastAsia="Arial Unicode MS" w:hAnsi="Calibri Light" w:cstheme="minorHAnsi"/>
          <w:sz w:val="20"/>
          <w:szCs w:val="24"/>
          <w:bdr w:val="nil"/>
        </w:rPr>
      </w:pPr>
      <w:r w:rsidRPr="0029491C">
        <w:rPr>
          <w:rFonts w:ascii="Calibri Light" w:eastAsia="Arial Unicode MS" w:hAnsi="Calibri Light" w:cstheme="minorHAnsi"/>
          <w:sz w:val="20"/>
          <w:szCs w:val="24"/>
          <w:bdr w:val="nil"/>
          <w:lang w:val="en-US"/>
        </w:rPr>
        <w:t>ABS</w:t>
      </w:r>
      <w:r w:rsidR="005C682E" w:rsidRPr="0029491C">
        <w:rPr>
          <w:rFonts w:ascii="Calibri Light" w:eastAsia="Arial Unicode MS" w:hAnsi="Calibri Light" w:cstheme="minorHAnsi"/>
          <w:sz w:val="20"/>
          <w:szCs w:val="24"/>
          <w:bdr w:val="nil"/>
          <w:lang w:val="en-US"/>
        </w:rPr>
        <w:t xml:space="preserve">/ </w:t>
      </w:r>
      <w:proofErr w:type="spellStart"/>
      <w:r w:rsidR="005C682E" w:rsidRPr="0029491C">
        <w:rPr>
          <w:rFonts w:ascii="Calibri Light" w:eastAsia="Arial Unicode MS" w:hAnsi="Calibri Light" w:cstheme="minorHAnsi"/>
          <w:sz w:val="20"/>
          <w:szCs w:val="24"/>
          <w:bdr w:val="nil"/>
          <w:lang w:val="en-US"/>
        </w:rPr>
        <w:t>lggp</w:t>
      </w:r>
      <w:proofErr w:type="spellEnd"/>
    </w:p>
    <w:sectPr w:rsidR="00BF2B4A" w:rsidRPr="0029491C"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B6" w:rsidRDefault="001D20B6" w:rsidP="000C558B">
      <w:pPr>
        <w:spacing w:after="0" w:line="240" w:lineRule="auto"/>
      </w:pPr>
      <w:r>
        <w:separator/>
      </w:r>
    </w:p>
  </w:endnote>
  <w:endnote w:type="continuationSeparator" w:id="0">
    <w:p w:rsidR="001D20B6" w:rsidRDefault="001D20B6"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AA75E5" w:rsidRDefault="00AA75E5">
        <w:pPr>
          <w:pStyle w:val="Piedepgina"/>
          <w:jc w:val="right"/>
        </w:pPr>
        <w:r>
          <w:fldChar w:fldCharType="begin"/>
        </w:r>
        <w:r>
          <w:instrText>PAGE   \* MERGEFORMAT</w:instrText>
        </w:r>
        <w:r>
          <w:fldChar w:fldCharType="separate"/>
        </w:r>
        <w:r w:rsidR="00EF652B" w:rsidRPr="00EF652B">
          <w:rPr>
            <w:noProof/>
            <w:lang w:val="es-ES"/>
          </w:rPr>
          <w:t>9</w:t>
        </w:r>
        <w:r>
          <w:fldChar w:fldCharType="end"/>
        </w:r>
      </w:p>
    </w:sdtContent>
  </w:sdt>
  <w:p w:rsidR="00AA75E5" w:rsidRDefault="00AA75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B6" w:rsidRDefault="001D20B6" w:rsidP="000C558B">
      <w:pPr>
        <w:spacing w:after="0" w:line="240" w:lineRule="auto"/>
      </w:pPr>
      <w:r>
        <w:separator/>
      </w:r>
    </w:p>
  </w:footnote>
  <w:footnote w:type="continuationSeparator" w:id="0">
    <w:p w:rsidR="001D20B6" w:rsidRDefault="001D20B6"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5E5" w:rsidRDefault="00EF652B"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AA75E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1"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num>
  <w:num w:numId="3">
    <w:abstractNumId w:val="9"/>
  </w:num>
  <w:num w:numId="4">
    <w:abstractNumId w:val="6"/>
  </w:num>
  <w:num w:numId="5">
    <w:abstractNumId w:val="18"/>
  </w:num>
  <w:num w:numId="6">
    <w:abstractNumId w:val="5"/>
  </w:num>
  <w:num w:numId="7">
    <w:abstractNumId w:val="15"/>
  </w:num>
  <w:num w:numId="8">
    <w:abstractNumId w:val="13"/>
  </w:num>
  <w:num w:numId="9">
    <w:abstractNumId w:val="7"/>
  </w:num>
  <w:num w:numId="10">
    <w:abstractNumId w:val="4"/>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num>
  <w:num w:numId="17">
    <w:abstractNumId w:val="12"/>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3541"/>
    <w:rsid w:val="0002462F"/>
    <w:rsid w:val="00026EC2"/>
    <w:rsid w:val="00036DDA"/>
    <w:rsid w:val="00046F45"/>
    <w:rsid w:val="00061CC5"/>
    <w:rsid w:val="0006636C"/>
    <w:rsid w:val="00072A51"/>
    <w:rsid w:val="00082E7B"/>
    <w:rsid w:val="00084C78"/>
    <w:rsid w:val="00084CB8"/>
    <w:rsid w:val="00092754"/>
    <w:rsid w:val="000A3D14"/>
    <w:rsid w:val="000A707F"/>
    <w:rsid w:val="000B1B36"/>
    <w:rsid w:val="000B32A6"/>
    <w:rsid w:val="000C3E1E"/>
    <w:rsid w:val="000C558B"/>
    <w:rsid w:val="000D435B"/>
    <w:rsid w:val="000D7B63"/>
    <w:rsid w:val="000E5F79"/>
    <w:rsid w:val="000E6A03"/>
    <w:rsid w:val="000E78F1"/>
    <w:rsid w:val="000F6854"/>
    <w:rsid w:val="000F6E0F"/>
    <w:rsid w:val="00101E73"/>
    <w:rsid w:val="00103258"/>
    <w:rsid w:val="00105C67"/>
    <w:rsid w:val="00123F5F"/>
    <w:rsid w:val="00126264"/>
    <w:rsid w:val="00134665"/>
    <w:rsid w:val="001365AC"/>
    <w:rsid w:val="00137331"/>
    <w:rsid w:val="00146342"/>
    <w:rsid w:val="00147C0D"/>
    <w:rsid w:val="00157596"/>
    <w:rsid w:val="00161683"/>
    <w:rsid w:val="00163706"/>
    <w:rsid w:val="00165619"/>
    <w:rsid w:val="0017235E"/>
    <w:rsid w:val="00182ADB"/>
    <w:rsid w:val="00185DB8"/>
    <w:rsid w:val="00186886"/>
    <w:rsid w:val="001946AA"/>
    <w:rsid w:val="00196D7F"/>
    <w:rsid w:val="001A6057"/>
    <w:rsid w:val="001C1331"/>
    <w:rsid w:val="001C71A5"/>
    <w:rsid w:val="001D14C1"/>
    <w:rsid w:val="001D20B6"/>
    <w:rsid w:val="001D3408"/>
    <w:rsid w:val="001D7F00"/>
    <w:rsid w:val="001E6E8C"/>
    <w:rsid w:val="001F5187"/>
    <w:rsid w:val="002300F5"/>
    <w:rsid w:val="00232902"/>
    <w:rsid w:val="002341BB"/>
    <w:rsid w:val="002342F1"/>
    <w:rsid w:val="00234F72"/>
    <w:rsid w:val="00236E5D"/>
    <w:rsid w:val="00242616"/>
    <w:rsid w:val="002537B2"/>
    <w:rsid w:val="00263C1C"/>
    <w:rsid w:val="00265186"/>
    <w:rsid w:val="00273B86"/>
    <w:rsid w:val="0028045E"/>
    <w:rsid w:val="00280890"/>
    <w:rsid w:val="002869B5"/>
    <w:rsid w:val="0029491C"/>
    <w:rsid w:val="00297449"/>
    <w:rsid w:val="002C1AD7"/>
    <w:rsid w:val="002C489C"/>
    <w:rsid w:val="002C55A9"/>
    <w:rsid w:val="002D141C"/>
    <w:rsid w:val="002D240D"/>
    <w:rsid w:val="002E0CE6"/>
    <w:rsid w:val="002E25A3"/>
    <w:rsid w:val="002F3E2E"/>
    <w:rsid w:val="00300531"/>
    <w:rsid w:val="003042B6"/>
    <w:rsid w:val="00304AF6"/>
    <w:rsid w:val="00305200"/>
    <w:rsid w:val="00305861"/>
    <w:rsid w:val="003133F5"/>
    <w:rsid w:val="00321CE4"/>
    <w:rsid w:val="00322A90"/>
    <w:rsid w:val="003263B3"/>
    <w:rsid w:val="0032697F"/>
    <w:rsid w:val="003278E9"/>
    <w:rsid w:val="0033246C"/>
    <w:rsid w:val="00341124"/>
    <w:rsid w:val="003700E8"/>
    <w:rsid w:val="00377939"/>
    <w:rsid w:val="0039014F"/>
    <w:rsid w:val="003A1AC4"/>
    <w:rsid w:val="003B24C4"/>
    <w:rsid w:val="003C41FA"/>
    <w:rsid w:val="003D2CBF"/>
    <w:rsid w:val="00416212"/>
    <w:rsid w:val="00427E21"/>
    <w:rsid w:val="00432AC9"/>
    <w:rsid w:val="00435036"/>
    <w:rsid w:val="00446440"/>
    <w:rsid w:val="00450BE9"/>
    <w:rsid w:val="0045609D"/>
    <w:rsid w:val="00461939"/>
    <w:rsid w:val="0047450B"/>
    <w:rsid w:val="00477573"/>
    <w:rsid w:val="00480D4A"/>
    <w:rsid w:val="00481448"/>
    <w:rsid w:val="004825F1"/>
    <w:rsid w:val="004834C9"/>
    <w:rsid w:val="00485F3F"/>
    <w:rsid w:val="00486458"/>
    <w:rsid w:val="00493525"/>
    <w:rsid w:val="004940CC"/>
    <w:rsid w:val="004959E6"/>
    <w:rsid w:val="004A4DC1"/>
    <w:rsid w:val="004A6A35"/>
    <w:rsid w:val="004C3328"/>
    <w:rsid w:val="004C5728"/>
    <w:rsid w:val="004D07CC"/>
    <w:rsid w:val="004D6388"/>
    <w:rsid w:val="004D7E14"/>
    <w:rsid w:val="004E32DE"/>
    <w:rsid w:val="004E7345"/>
    <w:rsid w:val="004F22E1"/>
    <w:rsid w:val="005002A0"/>
    <w:rsid w:val="005008E1"/>
    <w:rsid w:val="00501927"/>
    <w:rsid w:val="00515199"/>
    <w:rsid w:val="00516576"/>
    <w:rsid w:val="00520250"/>
    <w:rsid w:val="005354B9"/>
    <w:rsid w:val="00552A4F"/>
    <w:rsid w:val="005565E0"/>
    <w:rsid w:val="00584F9B"/>
    <w:rsid w:val="00587216"/>
    <w:rsid w:val="0059334A"/>
    <w:rsid w:val="00593919"/>
    <w:rsid w:val="005A130F"/>
    <w:rsid w:val="005B4454"/>
    <w:rsid w:val="005B727C"/>
    <w:rsid w:val="005C077A"/>
    <w:rsid w:val="005C5652"/>
    <w:rsid w:val="005C57DE"/>
    <w:rsid w:val="005C682E"/>
    <w:rsid w:val="005C685F"/>
    <w:rsid w:val="005C79FA"/>
    <w:rsid w:val="005D5582"/>
    <w:rsid w:val="005E2673"/>
    <w:rsid w:val="005E57B1"/>
    <w:rsid w:val="005F26BF"/>
    <w:rsid w:val="005F4526"/>
    <w:rsid w:val="005F79C2"/>
    <w:rsid w:val="006002BF"/>
    <w:rsid w:val="00601899"/>
    <w:rsid w:val="00604E2D"/>
    <w:rsid w:val="00610B52"/>
    <w:rsid w:val="006175A3"/>
    <w:rsid w:val="00624414"/>
    <w:rsid w:val="00642B4F"/>
    <w:rsid w:val="006523C3"/>
    <w:rsid w:val="00655528"/>
    <w:rsid w:val="00662196"/>
    <w:rsid w:val="006626B4"/>
    <w:rsid w:val="00673F34"/>
    <w:rsid w:val="00676064"/>
    <w:rsid w:val="00677012"/>
    <w:rsid w:val="00682D82"/>
    <w:rsid w:val="00697937"/>
    <w:rsid w:val="006A59F2"/>
    <w:rsid w:val="006B2F7C"/>
    <w:rsid w:val="006D458F"/>
    <w:rsid w:val="006E4F11"/>
    <w:rsid w:val="006E7B51"/>
    <w:rsid w:val="006F271E"/>
    <w:rsid w:val="006F6492"/>
    <w:rsid w:val="007009FF"/>
    <w:rsid w:val="00712646"/>
    <w:rsid w:val="00715751"/>
    <w:rsid w:val="007157A2"/>
    <w:rsid w:val="00715D19"/>
    <w:rsid w:val="00715EA6"/>
    <w:rsid w:val="00721FA9"/>
    <w:rsid w:val="0072450A"/>
    <w:rsid w:val="0072650D"/>
    <w:rsid w:val="00734875"/>
    <w:rsid w:val="00741A64"/>
    <w:rsid w:val="00743B58"/>
    <w:rsid w:val="007539A1"/>
    <w:rsid w:val="00755F0F"/>
    <w:rsid w:val="00784406"/>
    <w:rsid w:val="00785802"/>
    <w:rsid w:val="00785F0A"/>
    <w:rsid w:val="007A44D4"/>
    <w:rsid w:val="007A53DF"/>
    <w:rsid w:val="007B6195"/>
    <w:rsid w:val="007B642B"/>
    <w:rsid w:val="007C1B67"/>
    <w:rsid w:val="007C434D"/>
    <w:rsid w:val="007D076A"/>
    <w:rsid w:val="007D3400"/>
    <w:rsid w:val="007D36FF"/>
    <w:rsid w:val="007F0E00"/>
    <w:rsid w:val="007F5608"/>
    <w:rsid w:val="00800EE5"/>
    <w:rsid w:val="00810945"/>
    <w:rsid w:val="00811DCF"/>
    <w:rsid w:val="008133E0"/>
    <w:rsid w:val="008209B7"/>
    <w:rsid w:val="008209BA"/>
    <w:rsid w:val="00821EF2"/>
    <w:rsid w:val="0082374C"/>
    <w:rsid w:val="00831030"/>
    <w:rsid w:val="0083572D"/>
    <w:rsid w:val="008363B6"/>
    <w:rsid w:val="00841874"/>
    <w:rsid w:val="0084486B"/>
    <w:rsid w:val="00845C0A"/>
    <w:rsid w:val="00845D03"/>
    <w:rsid w:val="0085760D"/>
    <w:rsid w:val="00860B72"/>
    <w:rsid w:val="00864D02"/>
    <w:rsid w:val="008778CA"/>
    <w:rsid w:val="00895CD5"/>
    <w:rsid w:val="008A633B"/>
    <w:rsid w:val="008B2D58"/>
    <w:rsid w:val="008B4233"/>
    <w:rsid w:val="008C29E0"/>
    <w:rsid w:val="008C4D39"/>
    <w:rsid w:val="008C7A84"/>
    <w:rsid w:val="008D7346"/>
    <w:rsid w:val="008E27C3"/>
    <w:rsid w:val="008E5764"/>
    <w:rsid w:val="008F12B6"/>
    <w:rsid w:val="008F3847"/>
    <w:rsid w:val="008F4AFC"/>
    <w:rsid w:val="008F7237"/>
    <w:rsid w:val="008F751B"/>
    <w:rsid w:val="0090789B"/>
    <w:rsid w:val="00910890"/>
    <w:rsid w:val="00916E20"/>
    <w:rsid w:val="00922BA2"/>
    <w:rsid w:val="009236AB"/>
    <w:rsid w:val="00925499"/>
    <w:rsid w:val="00926920"/>
    <w:rsid w:val="009301E9"/>
    <w:rsid w:val="00931CE3"/>
    <w:rsid w:val="00941075"/>
    <w:rsid w:val="0094121E"/>
    <w:rsid w:val="00941CF7"/>
    <w:rsid w:val="009640C8"/>
    <w:rsid w:val="009652BF"/>
    <w:rsid w:val="00965CDE"/>
    <w:rsid w:val="00967369"/>
    <w:rsid w:val="00973BA5"/>
    <w:rsid w:val="009857E2"/>
    <w:rsid w:val="009867E9"/>
    <w:rsid w:val="009872BF"/>
    <w:rsid w:val="009937DF"/>
    <w:rsid w:val="009A27C1"/>
    <w:rsid w:val="009A635A"/>
    <w:rsid w:val="009B7458"/>
    <w:rsid w:val="009C14ED"/>
    <w:rsid w:val="009C6750"/>
    <w:rsid w:val="009E2A2D"/>
    <w:rsid w:val="009F4B21"/>
    <w:rsid w:val="009F7B85"/>
    <w:rsid w:val="00A07A7E"/>
    <w:rsid w:val="00A255F7"/>
    <w:rsid w:val="00A26459"/>
    <w:rsid w:val="00A306A6"/>
    <w:rsid w:val="00A33B48"/>
    <w:rsid w:val="00A61718"/>
    <w:rsid w:val="00A61BD9"/>
    <w:rsid w:val="00A7097C"/>
    <w:rsid w:val="00A82555"/>
    <w:rsid w:val="00A85169"/>
    <w:rsid w:val="00A95323"/>
    <w:rsid w:val="00A954E4"/>
    <w:rsid w:val="00AA275E"/>
    <w:rsid w:val="00AA32D9"/>
    <w:rsid w:val="00AA75E5"/>
    <w:rsid w:val="00AA7F7C"/>
    <w:rsid w:val="00AB2534"/>
    <w:rsid w:val="00AB6C3A"/>
    <w:rsid w:val="00AC2693"/>
    <w:rsid w:val="00AC6C75"/>
    <w:rsid w:val="00AD1D6B"/>
    <w:rsid w:val="00AD54C7"/>
    <w:rsid w:val="00AE5815"/>
    <w:rsid w:val="00AF1A37"/>
    <w:rsid w:val="00AF4B1B"/>
    <w:rsid w:val="00AF7F79"/>
    <w:rsid w:val="00B022BC"/>
    <w:rsid w:val="00B037D0"/>
    <w:rsid w:val="00B03A83"/>
    <w:rsid w:val="00B11C7F"/>
    <w:rsid w:val="00B12A22"/>
    <w:rsid w:val="00B1741E"/>
    <w:rsid w:val="00B322D5"/>
    <w:rsid w:val="00B3796E"/>
    <w:rsid w:val="00B4660B"/>
    <w:rsid w:val="00B55762"/>
    <w:rsid w:val="00B75E8C"/>
    <w:rsid w:val="00B76BCD"/>
    <w:rsid w:val="00B85DD4"/>
    <w:rsid w:val="00B945D3"/>
    <w:rsid w:val="00B979BA"/>
    <w:rsid w:val="00B97D02"/>
    <w:rsid w:val="00BB50F2"/>
    <w:rsid w:val="00BB64F8"/>
    <w:rsid w:val="00BB76DA"/>
    <w:rsid w:val="00BD3069"/>
    <w:rsid w:val="00BE0359"/>
    <w:rsid w:val="00BE4DF7"/>
    <w:rsid w:val="00BE6114"/>
    <w:rsid w:val="00BE6D8E"/>
    <w:rsid w:val="00BF1DA1"/>
    <w:rsid w:val="00BF2B4A"/>
    <w:rsid w:val="00BF48B3"/>
    <w:rsid w:val="00BF7607"/>
    <w:rsid w:val="00C01ED7"/>
    <w:rsid w:val="00C06677"/>
    <w:rsid w:val="00C068B6"/>
    <w:rsid w:val="00C0764B"/>
    <w:rsid w:val="00C31DD8"/>
    <w:rsid w:val="00C36058"/>
    <w:rsid w:val="00C36A03"/>
    <w:rsid w:val="00C459D7"/>
    <w:rsid w:val="00C716DC"/>
    <w:rsid w:val="00C80A92"/>
    <w:rsid w:val="00CA1F44"/>
    <w:rsid w:val="00CB303B"/>
    <w:rsid w:val="00CC2D21"/>
    <w:rsid w:val="00CC6C8F"/>
    <w:rsid w:val="00CD73B2"/>
    <w:rsid w:val="00CF56CC"/>
    <w:rsid w:val="00CF5CB7"/>
    <w:rsid w:val="00D04951"/>
    <w:rsid w:val="00D06125"/>
    <w:rsid w:val="00D135B8"/>
    <w:rsid w:val="00D23330"/>
    <w:rsid w:val="00D253AB"/>
    <w:rsid w:val="00D475AE"/>
    <w:rsid w:val="00D53BC1"/>
    <w:rsid w:val="00D60680"/>
    <w:rsid w:val="00D60DC1"/>
    <w:rsid w:val="00D67746"/>
    <w:rsid w:val="00D82E9C"/>
    <w:rsid w:val="00D939F1"/>
    <w:rsid w:val="00D97A90"/>
    <w:rsid w:val="00DB3D9A"/>
    <w:rsid w:val="00DC3D04"/>
    <w:rsid w:val="00DD66D4"/>
    <w:rsid w:val="00DE408B"/>
    <w:rsid w:val="00DE4267"/>
    <w:rsid w:val="00DE554E"/>
    <w:rsid w:val="00E06C83"/>
    <w:rsid w:val="00E07C2E"/>
    <w:rsid w:val="00E169DE"/>
    <w:rsid w:val="00E232C1"/>
    <w:rsid w:val="00E27A66"/>
    <w:rsid w:val="00E30BD6"/>
    <w:rsid w:val="00E330A1"/>
    <w:rsid w:val="00E3368F"/>
    <w:rsid w:val="00E35954"/>
    <w:rsid w:val="00E37555"/>
    <w:rsid w:val="00E453BD"/>
    <w:rsid w:val="00E466FD"/>
    <w:rsid w:val="00E474BE"/>
    <w:rsid w:val="00E51B16"/>
    <w:rsid w:val="00E659F5"/>
    <w:rsid w:val="00E66109"/>
    <w:rsid w:val="00E71D0B"/>
    <w:rsid w:val="00E7206E"/>
    <w:rsid w:val="00E75E23"/>
    <w:rsid w:val="00E832C5"/>
    <w:rsid w:val="00E861ED"/>
    <w:rsid w:val="00E94876"/>
    <w:rsid w:val="00E97739"/>
    <w:rsid w:val="00EA0E4A"/>
    <w:rsid w:val="00EA1E19"/>
    <w:rsid w:val="00EA71C4"/>
    <w:rsid w:val="00EA7999"/>
    <w:rsid w:val="00EB17AE"/>
    <w:rsid w:val="00EC1049"/>
    <w:rsid w:val="00EE20C3"/>
    <w:rsid w:val="00EE2DF8"/>
    <w:rsid w:val="00EE35FC"/>
    <w:rsid w:val="00EF652B"/>
    <w:rsid w:val="00F0473A"/>
    <w:rsid w:val="00F126F4"/>
    <w:rsid w:val="00F155F5"/>
    <w:rsid w:val="00F176C1"/>
    <w:rsid w:val="00F219F8"/>
    <w:rsid w:val="00F235AE"/>
    <w:rsid w:val="00F26F53"/>
    <w:rsid w:val="00F311C2"/>
    <w:rsid w:val="00F31279"/>
    <w:rsid w:val="00F32DEE"/>
    <w:rsid w:val="00F33848"/>
    <w:rsid w:val="00F34239"/>
    <w:rsid w:val="00F415D3"/>
    <w:rsid w:val="00F52E43"/>
    <w:rsid w:val="00F56B64"/>
    <w:rsid w:val="00F665BF"/>
    <w:rsid w:val="00F72E3F"/>
    <w:rsid w:val="00F80033"/>
    <w:rsid w:val="00F80EA4"/>
    <w:rsid w:val="00F92CA3"/>
    <w:rsid w:val="00F953D6"/>
    <w:rsid w:val="00FA69F8"/>
    <w:rsid w:val="00FB13D5"/>
    <w:rsid w:val="00FB7F07"/>
    <w:rsid w:val="00FC3265"/>
    <w:rsid w:val="00FC76A4"/>
    <w:rsid w:val="00FD7D52"/>
    <w:rsid w:val="00FE17E7"/>
    <w:rsid w:val="00FE5A19"/>
    <w:rsid w:val="00FE6FE6"/>
    <w:rsid w:val="00FE795F"/>
    <w:rsid w:val="00FF0C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9240"/>
  <w15:docId w15:val="{FC9B969A-C004-4277-BEA2-28BB8809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323359302">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869563377">
      <w:bodyDiv w:val="1"/>
      <w:marLeft w:val="0"/>
      <w:marRight w:val="0"/>
      <w:marTop w:val="0"/>
      <w:marBottom w:val="0"/>
      <w:divBdr>
        <w:top w:val="none" w:sz="0" w:space="0" w:color="auto"/>
        <w:left w:val="none" w:sz="0" w:space="0" w:color="auto"/>
        <w:bottom w:val="none" w:sz="0" w:space="0" w:color="auto"/>
        <w:right w:val="none" w:sz="0" w:space="0" w:color="auto"/>
      </w:divBdr>
    </w:div>
    <w:div w:id="1271669755">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 w:id="19896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8986-0AA2-44D9-8095-E65A9F2D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2760</Words>
  <Characters>15180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Yessica Linares Ponce</cp:lastModifiedBy>
  <cp:revision>4</cp:revision>
  <cp:lastPrinted>2022-06-09T17:42:00Z</cp:lastPrinted>
  <dcterms:created xsi:type="dcterms:W3CDTF">2022-09-27T19:57:00Z</dcterms:created>
  <dcterms:modified xsi:type="dcterms:W3CDTF">2022-10-05T19:54:00Z</dcterms:modified>
</cp:coreProperties>
</file>