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041BE0D6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ORDINARIA</w:t>
      </w:r>
      <w:r w:rsidR="004D7703">
        <w:rPr>
          <w:rFonts w:eastAsia="Calibri"/>
          <w:b/>
          <w:bCs/>
          <w:sz w:val="20"/>
          <w:szCs w:val="20"/>
          <w:lang w:val="es-MX" w:eastAsia="en-US"/>
        </w:rPr>
        <w:t xml:space="preserve"> 1</w:t>
      </w:r>
      <w:r w:rsidR="006027C3">
        <w:rPr>
          <w:rFonts w:eastAsia="Calibri"/>
          <w:b/>
          <w:bCs/>
          <w:sz w:val="20"/>
          <w:szCs w:val="20"/>
          <w:lang w:val="es-MX" w:eastAsia="en-US"/>
        </w:rPr>
        <w:t>5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CULTURA, EDUCACIÓN Y FESTIVIDADES CÍVICAS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00FA5E72" w:rsidR="00336F33" w:rsidRPr="00F2780D" w:rsidRDefault="004D770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20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AGOSTO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>
        <w:rPr>
          <w:rFonts w:eastAsia="Calibri"/>
          <w:b/>
          <w:bCs/>
          <w:sz w:val="20"/>
          <w:szCs w:val="20"/>
          <w:lang w:val="es-MX" w:eastAsia="en-US"/>
        </w:rPr>
        <w:t>5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3AEF9518" w14:textId="77777777" w:rsidR="006027C3" w:rsidRPr="00A16183" w:rsidRDefault="006027C3" w:rsidP="006027C3">
      <w:pPr>
        <w:spacing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14378660" w14:textId="77777777" w:rsidR="006027C3" w:rsidRPr="00A16183" w:rsidRDefault="006027C3" w:rsidP="006027C3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312ABD62" w14:textId="77777777" w:rsidR="006027C3" w:rsidRPr="00A16183" w:rsidRDefault="006027C3" w:rsidP="006027C3">
      <w:pPr>
        <w:numPr>
          <w:ilvl w:val="0"/>
          <w:numId w:val="10"/>
        </w:numPr>
        <w:spacing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4FB02E65" w14:textId="77777777" w:rsidR="006027C3" w:rsidRPr="00637006" w:rsidRDefault="006027C3" w:rsidP="006027C3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la </w:t>
      </w:r>
      <w:r w:rsidRPr="003E45A5">
        <w:rPr>
          <w:rFonts w:ascii="Calisto MT" w:hAnsi="Calisto MT"/>
          <w:b/>
          <w:sz w:val="20"/>
          <w:szCs w:val="20"/>
        </w:rPr>
        <w:t>Iniciativa de Acuerdo que turna a Comisión La Entrega Del Premio Especial Para Brigadistas Edición Año 2025</w:t>
      </w:r>
      <w:r>
        <w:rPr>
          <w:rFonts w:ascii="Calisto MT" w:hAnsi="Calisto MT"/>
          <w:b/>
          <w:sz w:val="20"/>
          <w:szCs w:val="20"/>
        </w:rPr>
        <w:t xml:space="preserve">, </w:t>
      </w:r>
      <w:r>
        <w:rPr>
          <w:rFonts w:ascii="Calisto MT" w:hAnsi="Calisto MT"/>
          <w:bCs/>
          <w:sz w:val="20"/>
          <w:szCs w:val="20"/>
        </w:rPr>
        <w:t>turnada mediante oficio NOT/167/2025</w:t>
      </w:r>
    </w:p>
    <w:p w14:paraId="34F0B1B5" w14:textId="77777777" w:rsidR="006027C3" w:rsidRPr="00E31AC7" w:rsidRDefault="006027C3" w:rsidP="006027C3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/>
          <w:sz w:val="20"/>
          <w:szCs w:val="20"/>
        </w:rPr>
        <w:t>Asuntos Varios.</w:t>
      </w:r>
    </w:p>
    <w:p w14:paraId="10DE3E81" w14:textId="77777777" w:rsidR="006027C3" w:rsidRPr="00A16183" w:rsidRDefault="006027C3" w:rsidP="006027C3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Clausura de la Sesión.</w:t>
      </w:r>
    </w:p>
    <w:p w14:paraId="11C1E2BA" w14:textId="178F5E3F" w:rsidR="002D21F8" w:rsidRPr="004D7703" w:rsidRDefault="002D21F8" w:rsidP="006027C3">
      <w:pPr>
        <w:spacing w:line="240" w:lineRule="auto"/>
        <w:ind w:right="583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sectPr w:rsidR="002D21F8" w:rsidRPr="004D7703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0630" w14:textId="77777777" w:rsidR="000A4379" w:rsidRDefault="000A4379" w:rsidP="006071B5">
      <w:pPr>
        <w:spacing w:line="240" w:lineRule="auto"/>
      </w:pPr>
      <w:r>
        <w:separator/>
      </w:r>
    </w:p>
  </w:endnote>
  <w:endnote w:type="continuationSeparator" w:id="0">
    <w:p w14:paraId="540ADED3" w14:textId="77777777" w:rsidR="000A4379" w:rsidRDefault="000A43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F409" w14:textId="77777777" w:rsidR="000A4379" w:rsidRDefault="000A4379" w:rsidP="006071B5">
      <w:pPr>
        <w:spacing w:line="240" w:lineRule="auto"/>
      </w:pPr>
      <w:r>
        <w:separator/>
      </w:r>
    </w:p>
  </w:footnote>
  <w:footnote w:type="continuationSeparator" w:id="0">
    <w:p w14:paraId="651C78F7" w14:textId="77777777" w:rsidR="000A4379" w:rsidRDefault="000A43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C2739"/>
    <w:multiLevelType w:val="hybridMultilevel"/>
    <w:tmpl w:val="EE945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9082830">
    <w:abstractNumId w:val="8"/>
  </w:num>
  <w:num w:numId="2" w16cid:durableId="683701720">
    <w:abstractNumId w:val="3"/>
  </w:num>
  <w:num w:numId="3" w16cid:durableId="67000160">
    <w:abstractNumId w:val="0"/>
  </w:num>
  <w:num w:numId="4" w16cid:durableId="1257443963">
    <w:abstractNumId w:val="1"/>
  </w:num>
  <w:num w:numId="5" w16cid:durableId="190145319">
    <w:abstractNumId w:val="2"/>
  </w:num>
  <w:num w:numId="6" w16cid:durableId="1079447930">
    <w:abstractNumId w:val="4"/>
  </w:num>
  <w:num w:numId="7" w16cid:durableId="138887552">
    <w:abstractNumId w:val="6"/>
  </w:num>
  <w:num w:numId="8" w16cid:durableId="1523392832">
    <w:abstractNumId w:val="5"/>
  </w:num>
  <w:num w:numId="9" w16cid:durableId="1320426816">
    <w:abstractNumId w:val="7"/>
  </w:num>
  <w:num w:numId="10" w16cid:durableId="1988052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A4379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22A3"/>
    <w:rsid w:val="00455586"/>
    <w:rsid w:val="00457451"/>
    <w:rsid w:val="00482FD9"/>
    <w:rsid w:val="00485CC6"/>
    <w:rsid w:val="004D7703"/>
    <w:rsid w:val="004E1F03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26A9"/>
    <w:rsid w:val="006027C3"/>
    <w:rsid w:val="006071B5"/>
    <w:rsid w:val="00607F66"/>
    <w:rsid w:val="00634809"/>
    <w:rsid w:val="006465A6"/>
    <w:rsid w:val="00651584"/>
    <w:rsid w:val="0066340A"/>
    <w:rsid w:val="00663D53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91467"/>
    <w:rsid w:val="009B0460"/>
    <w:rsid w:val="009E0A31"/>
    <w:rsid w:val="009E5DEE"/>
    <w:rsid w:val="00A81F18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24D44"/>
    <w:rsid w:val="00E45397"/>
    <w:rsid w:val="00E87E05"/>
    <w:rsid w:val="00EA10A0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E1F03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2025-10-14T18:46:00Z</dcterms:created>
  <dcterms:modified xsi:type="dcterms:W3CDTF">2025-10-14T18:46:00Z</dcterms:modified>
</cp:coreProperties>
</file>