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917" w:rsidRPr="00EC5A2B" w:rsidRDefault="00B17917" w:rsidP="00B17917">
      <w:pPr>
        <w:spacing w:after="0" w:line="240" w:lineRule="auto"/>
        <w:contextualSpacing/>
        <w:jc w:val="both"/>
        <w:rPr>
          <w:rFonts w:ascii="Arial" w:hAnsi="Arial" w:cs="Arial"/>
          <w:sz w:val="24"/>
          <w:szCs w:val="24"/>
        </w:rPr>
      </w:pPr>
      <w:bookmarkStart w:id="0" w:name="_GoBack"/>
      <w:bookmarkEnd w:id="0"/>
    </w:p>
    <w:p w:rsidR="00B17917" w:rsidRPr="00EC5A2B" w:rsidRDefault="00B17917" w:rsidP="00B17917">
      <w:pPr>
        <w:spacing w:after="0" w:line="240" w:lineRule="auto"/>
        <w:contextualSpacing/>
        <w:jc w:val="both"/>
        <w:rPr>
          <w:rFonts w:ascii="Arial" w:hAnsi="Arial" w:cs="Arial"/>
          <w:sz w:val="24"/>
          <w:szCs w:val="24"/>
        </w:rPr>
      </w:pPr>
    </w:p>
    <w:p w:rsidR="00B17917" w:rsidRPr="00EC5A2B" w:rsidRDefault="00B17917" w:rsidP="00B17917">
      <w:pPr>
        <w:spacing w:after="0" w:line="240" w:lineRule="auto"/>
        <w:contextualSpacing/>
        <w:jc w:val="both"/>
        <w:rPr>
          <w:rFonts w:ascii="Arial" w:hAnsi="Arial" w:cs="Arial"/>
          <w:sz w:val="24"/>
          <w:szCs w:val="24"/>
        </w:rPr>
      </w:pPr>
      <w:r w:rsidRPr="00EC5A2B">
        <w:rPr>
          <w:rFonts w:ascii="Arial" w:hAnsi="Arial" w:cs="Arial"/>
          <w:sz w:val="24"/>
          <w:szCs w:val="24"/>
        </w:rPr>
        <w:t>C. REGIDORES</w:t>
      </w:r>
    </w:p>
    <w:p w:rsidR="00B17917" w:rsidRPr="00EC5A2B" w:rsidRDefault="00B17917" w:rsidP="00B17917">
      <w:pPr>
        <w:spacing w:after="0" w:line="240" w:lineRule="auto"/>
        <w:contextualSpacing/>
        <w:jc w:val="both"/>
        <w:rPr>
          <w:rFonts w:ascii="Arial" w:hAnsi="Arial" w:cs="Arial"/>
          <w:sz w:val="24"/>
          <w:szCs w:val="24"/>
        </w:rPr>
      </w:pPr>
      <w:r w:rsidRPr="00EC5A2B">
        <w:rPr>
          <w:rFonts w:ascii="Arial" w:hAnsi="Arial" w:cs="Arial"/>
          <w:sz w:val="24"/>
          <w:szCs w:val="24"/>
        </w:rPr>
        <w:t xml:space="preserve">PRESENTE </w:t>
      </w:r>
    </w:p>
    <w:p w:rsidR="00B17917" w:rsidRPr="00EC5A2B" w:rsidRDefault="00B17917" w:rsidP="00B17917">
      <w:pPr>
        <w:tabs>
          <w:tab w:val="left" w:pos="2100"/>
        </w:tabs>
        <w:spacing w:after="0" w:line="240" w:lineRule="auto"/>
        <w:contextualSpacing/>
        <w:jc w:val="both"/>
        <w:rPr>
          <w:rFonts w:ascii="Arial" w:hAnsi="Arial" w:cs="Arial"/>
          <w:sz w:val="24"/>
          <w:szCs w:val="24"/>
        </w:rPr>
      </w:pPr>
      <w:r w:rsidRPr="00EC5A2B">
        <w:rPr>
          <w:rFonts w:ascii="Arial" w:hAnsi="Arial" w:cs="Arial"/>
          <w:sz w:val="24"/>
          <w:szCs w:val="24"/>
        </w:rPr>
        <w:tab/>
      </w:r>
    </w:p>
    <w:p w:rsidR="00B17917" w:rsidRPr="00EC5A2B" w:rsidRDefault="00B17917" w:rsidP="00B17917">
      <w:pPr>
        <w:spacing w:after="0" w:line="240" w:lineRule="auto"/>
        <w:jc w:val="both"/>
        <w:rPr>
          <w:rFonts w:ascii="Arial" w:hAnsi="Arial" w:cs="Arial"/>
          <w:sz w:val="24"/>
          <w:szCs w:val="24"/>
        </w:rPr>
      </w:pPr>
      <w:r w:rsidRPr="00EC5A2B">
        <w:rPr>
          <w:rFonts w:ascii="Arial" w:hAnsi="Arial" w:cs="Arial"/>
          <w:sz w:val="24"/>
          <w:szCs w:val="24"/>
        </w:rPr>
        <w:t xml:space="preserve">Con fundamento en lo dispuesto por el artículo 47 fracción III, de la Ley de Gobierno y la Administración Pública Municipal del Estado de Jalisco, por este conducto se convoca a Sesión Publica Extraordinaria de Ayuntamiento </w:t>
      </w:r>
      <w:r w:rsidR="00AB17AC" w:rsidRPr="00EC5A2B">
        <w:rPr>
          <w:rFonts w:ascii="Arial" w:hAnsi="Arial" w:cs="Arial"/>
          <w:sz w:val="24"/>
          <w:szCs w:val="24"/>
        </w:rPr>
        <w:t>No. 48</w:t>
      </w:r>
      <w:r w:rsidRPr="00EC5A2B">
        <w:rPr>
          <w:rFonts w:ascii="Arial" w:hAnsi="Arial" w:cs="Arial"/>
          <w:sz w:val="24"/>
          <w:szCs w:val="24"/>
        </w:rPr>
        <w:t xml:space="preserve"> a celebrarse el día 1</w:t>
      </w:r>
      <w:r w:rsidR="00EC5A2B" w:rsidRPr="00EC5A2B">
        <w:rPr>
          <w:rFonts w:ascii="Arial" w:hAnsi="Arial" w:cs="Arial"/>
          <w:sz w:val="24"/>
          <w:szCs w:val="24"/>
        </w:rPr>
        <w:t xml:space="preserve"> de abril de 2020, a las 20:00</w:t>
      </w:r>
      <w:r w:rsidRPr="00EC5A2B">
        <w:rPr>
          <w:rFonts w:ascii="Arial" w:hAnsi="Arial" w:cs="Arial"/>
          <w:sz w:val="24"/>
          <w:szCs w:val="24"/>
        </w:rPr>
        <w:t xml:space="preserve"> </w:t>
      </w:r>
      <w:proofErr w:type="spellStart"/>
      <w:r w:rsidRPr="00EC5A2B">
        <w:rPr>
          <w:rFonts w:ascii="Arial" w:hAnsi="Arial" w:cs="Arial"/>
          <w:sz w:val="24"/>
          <w:szCs w:val="24"/>
        </w:rPr>
        <w:t>hrs</w:t>
      </w:r>
      <w:proofErr w:type="spellEnd"/>
      <w:r w:rsidRPr="00EC5A2B">
        <w:rPr>
          <w:rFonts w:ascii="Arial" w:hAnsi="Arial" w:cs="Arial"/>
          <w:sz w:val="24"/>
          <w:szCs w:val="24"/>
        </w:rPr>
        <w:t>., en la Sala de Ayuntamiento, ubicada en la planta alta del Palacio Municipal, misma que se desarrollará bajo el siguiente:</w:t>
      </w:r>
    </w:p>
    <w:p w:rsidR="00EC5A2B" w:rsidRDefault="00EC5A2B" w:rsidP="00B17917">
      <w:pPr>
        <w:tabs>
          <w:tab w:val="center" w:pos="4419"/>
          <w:tab w:val="left" w:pos="6058"/>
        </w:tabs>
        <w:spacing w:after="0" w:line="240" w:lineRule="auto"/>
        <w:jc w:val="center"/>
        <w:rPr>
          <w:rFonts w:ascii="Arial" w:hAnsi="Arial" w:cs="Arial"/>
          <w:sz w:val="24"/>
          <w:szCs w:val="24"/>
        </w:rPr>
      </w:pPr>
    </w:p>
    <w:p w:rsidR="00B17917" w:rsidRPr="00EC5A2B" w:rsidRDefault="00B17917" w:rsidP="00B17917">
      <w:pPr>
        <w:tabs>
          <w:tab w:val="center" w:pos="4419"/>
          <w:tab w:val="left" w:pos="6058"/>
        </w:tabs>
        <w:spacing w:after="0" w:line="240" w:lineRule="auto"/>
        <w:jc w:val="center"/>
        <w:rPr>
          <w:rFonts w:ascii="Arial" w:hAnsi="Arial" w:cs="Arial"/>
          <w:sz w:val="24"/>
          <w:szCs w:val="24"/>
        </w:rPr>
      </w:pPr>
      <w:r w:rsidRPr="00EC5A2B">
        <w:rPr>
          <w:rFonts w:ascii="Arial" w:hAnsi="Arial" w:cs="Arial"/>
          <w:sz w:val="24"/>
          <w:szCs w:val="24"/>
        </w:rPr>
        <w:t>ORDEN DEL DÍA:</w:t>
      </w:r>
    </w:p>
    <w:p w:rsidR="00B17917" w:rsidRPr="00EC5A2B" w:rsidRDefault="00B17917" w:rsidP="00B17917">
      <w:pPr>
        <w:tabs>
          <w:tab w:val="center" w:pos="4419"/>
          <w:tab w:val="left" w:pos="6058"/>
        </w:tabs>
        <w:spacing w:after="0" w:line="240" w:lineRule="auto"/>
        <w:jc w:val="both"/>
        <w:rPr>
          <w:rFonts w:ascii="Arial" w:hAnsi="Arial" w:cs="Arial"/>
          <w:sz w:val="24"/>
          <w:szCs w:val="24"/>
        </w:rPr>
      </w:pPr>
    </w:p>
    <w:p w:rsidR="00B17917" w:rsidRPr="00EC5A2B" w:rsidRDefault="00B17917" w:rsidP="00B17917">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sidRPr="00EC5A2B">
        <w:rPr>
          <w:rFonts w:ascii="Arial" w:hAnsi="Arial" w:cs="Arial"/>
          <w:sz w:val="24"/>
          <w:szCs w:val="24"/>
        </w:rPr>
        <w:t>Lista de asistencia, verificación de quórum e instalación de la sesión.</w:t>
      </w:r>
    </w:p>
    <w:p w:rsidR="00B17917" w:rsidRPr="00EC5A2B" w:rsidRDefault="00B17917" w:rsidP="00B17917">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sidRPr="00EC5A2B">
        <w:rPr>
          <w:rFonts w:ascii="Arial" w:hAnsi="Arial" w:cs="Arial"/>
          <w:sz w:val="24"/>
          <w:szCs w:val="24"/>
        </w:rPr>
        <w:t>Lectura</w:t>
      </w:r>
      <w:r w:rsidR="00AB17AC" w:rsidRPr="00EC5A2B">
        <w:rPr>
          <w:rFonts w:ascii="Arial" w:hAnsi="Arial" w:cs="Arial"/>
          <w:sz w:val="24"/>
          <w:szCs w:val="24"/>
        </w:rPr>
        <w:t xml:space="preserve"> y aprobación del orden del día</w:t>
      </w:r>
    </w:p>
    <w:p w:rsidR="006228E6" w:rsidRPr="00EC5A2B" w:rsidRDefault="006228E6" w:rsidP="00B17917">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sidRPr="00EC5A2B">
        <w:rPr>
          <w:rFonts w:ascii="Arial" w:hAnsi="Arial" w:cs="Arial"/>
          <w:sz w:val="24"/>
          <w:szCs w:val="24"/>
        </w:rPr>
        <w:t xml:space="preserve">Aprobación de las actas </w:t>
      </w:r>
      <w:r w:rsidR="00D627C3" w:rsidRPr="00EC5A2B">
        <w:rPr>
          <w:rFonts w:ascii="Arial" w:hAnsi="Arial" w:cs="Arial"/>
          <w:sz w:val="24"/>
          <w:szCs w:val="24"/>
        </w:rPr>
        <w:t>Ordinaria 12, extraordinaria 46 y solemnes 10, 11 y 12</w:t>
      </w:r>
    </w:p>
    <w:p w:rsidR="00104F9D" w:rsidRPr="00EC5A2B" w:rsidRDefault="00EC5A2B" w:rsidP="00B17917">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sidRPr="00EC5A2B">
        <w:rPr>
          <w:rFonts w:ascii="Arial" w:hAnsi="Arial" w:cs="Arial"/>
          <w:bCs/>
          <w:color w:val="201F1E"/>
          <w:sz w:val="24"/>
          <w:szCs w:val="24"/>
          <w:bdr w:val="none" w:sz="0" w:space="0" w:color="auto" w:frame="1"/>
          <w:shd w:val="clear" w:color="auto" w:fill="FFFFFF"/>
          <w:lang w:val="es-ES"/>
        </w:rPr>
        <w:t>INICIATIVA DE DECRETO</w:t>
      </w:r>
      <w:r w:rsidRPr="00EC5A2B">
        <w:rPr>
          <w:rFonts w:ascii="Arial" w:hAnsi="Arial" w:cs="Arial"/>
          <w:color w:val="201F1E"/>
          <w:sz w:val="24"/>
          <w:szCs w:val="24"/>
          <w:bdr w:val="none" w:sz="0" w:space="0" w:color="auto" w:frame="1"/>
          <w:shd w:val="clear" w:color="auto" w:fill="FFFFFF"/>
          <w:lang w:val="es-ES"/>
        </w:rPr>
        <w:t> que establece las </w:t>
      </w:r>
      <w:r w:rsidRPr="00EC5A2B">
        <w:rPr>
          <w:rFonts w:ascii="Arial" w:hAnsi="Arial" w:cs="Arial"/>
          <w:bCs/>
          <w:color w:val="201F1E"/>
          <w:sz w:val="24"/>
          <w:szCs w:val="24"/>
          <w:bdr w:val="none" w:sz="0" w:space="0" w:color="auto" w:frame="1"/>
          <w:shd w:val="clear" w:color="auto" w:fill="FFFFFF"/>
          <w:lang w:val="es-ES"/>
        </w:rPr>
        <w:t>REGLAS DE OPERACIÓN DEL PROGRAMA: “PLAN EMERGENTE ALIMENTARIO COVID-19 PARA PERSONAS EN CONDICIONES DE VULNERABILIDAD EN ZAPOTLÁN EL GRANDE, JALISCO”</w:t>
      </w:r>
      <w:r w:rsidR="00C91F7A" w:rsidRPr="00EC5A2B">
        <w:rPr>
          <w:rFonts w:ascii="Arial" w:hAnsi="Arial" w:cs="Arial"/>
          <w:sz w:val="24"/>
          <w:szCs w:val="24"/>
        </w:rPr>
        <w:t xml:space="preserve"> </w:t>
      </w:r>
      <w:r w:rsidR="00D627C3" w:rsidRPr="00EC5A2B">
        <w:rPr>
          <w:rFonts w:ascii="Arial" w:hAnsi="Arial" w:cs="Arial"/>
          <w:sz w:val="24"/>
          <w:szCs w:val="24"/>
        </w:rPr>
        <w:t xml:space="preserve">Motiva el C. Presidente Municipal J. Jesús Guerrero </w:t>
      </w:r>
      <w:r w:rsidRPr="00EC5A2B">
        <w:rPr>
          <w:rFonts w:ascii="Arial" w:hAnsi="Arial" w:cs="Arial"/>
          <w:sz w:val="24"/>
          <w:szCs w:val="24"/>
        </w:rPr>
        <w:t>Zúñiga</w:t>
      </w:r>
    </w:p>
    <w:p w:rsidR="00AB17AC" w:rsidRPr="00EC5A2B" w:rsidRDefault="00AB17AC" w:rsidP="00AB17AC">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sidRPr="00EC5A2B">
        <w:rPr>
          <w:rFonts w:ascii="Arial" w:hAnsi="Arial" w:cs="Arial"/>
          <w:sz w:val="24"/>
          <w:szCs w:val="24"/>
        </w:rPr>
        <w:t>Dictamen de la comisión edilicia de calles, alumbrado público y cementerios que autoriza los nombres de las calles en la vialidad de la acción urbanística denominada LOS CEDROS RESIDENCIAL Motiva la C. Regidora Tania Magdalena Bernardino Juárez.</w:t>
      </w:r>
    </w:p>
    <w:p w:rsidR="00AB17AC" w:rsidRPr="00EC5A2B" w:rsidRDefault="00AB17AC" w:rsidP="00AB17AC">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sidRPr="00EC5A2B">
        <w:rPr>
          <w:rFonts w:ascii="Arial" w:hAnsi="Arial" w:cs="Arial"/>
          <w:sz w:val="24"/>
          <w:szCs w:val="24"/>
        </w:rPr>
        <w:t>Dictamen de la comisión edilicia de calles, alumbrado público y cementerios que autoriza los nombres de las calles en la vialidad de la acción urbanística denominada F</w:t>
      </w:r>
      <w:r w:rsidR="00CB4436" w:rsidRPr="00EC5A2B">
        <w:rPr>
          <w:rFonts w:ascii="Arial" w:hAnsi="Arial" w:cs="Arial"/>
          <w:sz w:val="24"/>
          <w:szCs w:val="24"/>
        </w:rPr>
        <w:t>RACCIONAMIENTO EL CAMICHIN</w:t>
      </w:r>
      <w:r w:rsidRPr="00EC5A2B">
        <w:rPr>
          <w:rFonts w:ascii="Arial" w:hAnsi="Arial" w:cs="Arial"/>
          <w:sz w:val="24"/>
          <w:szCs w:val="24"/>
        </w:rPr>
        <w:t xml:space="preserve"> Motiva la C. Regidora Tania Magdalena Bernardino Juárez.</w:t>
      </w:r>
    </w:p>
    <w:p w:rsidR="00AB17AC" w:rsidRPr="00EC5A2B" w:rsidRDefault="00CB4436" w:rsidP="00AB17AC">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sidRPr="00EC5A2B">
        <w:rPr>
          <w:rFonts w:ascii="Arial" w:hAnsi="Arial" w:cs="Arial"/>
          <w:sz w:val="24"/>
          <w:szCs w:val="24"/>
        </w:rPr>
        <w:t>Iniciativa de acuerdo económico que propone autorización y firma del convenio específico de adhesión para el otorgamiento del subsidio para el fortalecimiento de desempeño en materia de Seguridad Social a los municipio y demarcaciones territoriales de la Ciudad de México y en su caso, a las Entidades Federativas que ejerzan de manera directa o coordinada la función de Seguridad Publica FORTASEG, para el ejercicio 2020. Motiva la C. Síndico Cindy Estefany García Orozco.</w:t>
      </w:r>
    </w:p>
    <w:p w:rsidR="00CB4436" w:rsidRPr="00EC5A2B" w:rsidRDefault="00CB4436" w:rsidP="00AB17AC">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sidRPr="00EC5A2B">
        <w:rPr>
          <w:rFonts w:ascii="Arial" w:hAnsi="Arial" w:cs="Arial"/>
          <w:sz w:val="24"/>
          <w:szCs w:val="24"/>
        </w:rPr>
        <w:t xml:space="preserve">Dictamen que propone donación anticipada de una fracción de un predio urbano en </w:t>
      </w:r>
      <w:proofErr w:type="spellStart"/>
      <w:r w:rsidRPr="00EC5A2B">
        <w:rPr>
          <w:rFonts w:ascii="Arial" w:hAnsi="Arial" w:cs="Arial"/>
          <w:sz w:val="24"/>
          <w:szCs w:val="24"/>
        </w:rPr>
        <w:t>Apaxtepetl</w:t>
      </w:r>
      <w:proofErr w:type="spellEnd"/>
      <w:r w:rsidRPr="00EC5A2B">
        <w:rPr>
          <w:rFonts w:ascii="Arial" w:hAnsi="Arial" w:cs="Arial"/>
          <w:sz w:val="24"/>
          <w:szCs w:val="24"/>
        </w:rPr>
        <w:t>, Jalisco con número de cuenta catastral U043058. Motiva la C. Regidora María Luis Juan Morales.</w:t>
      </w:r>
    </w:p>
    <w:p w:rsidR="00CB4436" w:rsidRPr="00EC5A2B" w:rsidRDefault="00CB4436" w:rsidP="00CB4436">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sidRPr="00EC5A2B">
        <w:rPr>
          <w:rFonts w:ascii="Arial" w:hAnsi="Arial" w:cs="Arial"/>
          <w:sz w:val="24"/>
          <w:szCs w:val="24"/>
        </w:rPr>
        <w:t xml:space="preserve">Dictamen </w:t>
      </w:r>
      <w:r w:rsidR="008F26B2" w:rsidRPr="00EC5A2B">
        <w:rPr>
          <w:rFonts w:ascii="Arial" w:hAnsi="Arial" w:cs="Arial"/>
          <w:sz w:val="24"/>
          <w:szCs w:val="24"/>
        </w:rPr>
        <w:t>que propone el cambio de uso de suelo de la fracción I de la parcela 272 Z2 P9/14. Motiva la C. Regidora María Luis Juan Morales</w:t>
      </w:r>
    </w:p>
    <w:p w:rsidR="00EC5A2B" w:rsidRPr="00EC5A2B" w:rsidRDefault="00EC5A2B" w:rsidP="00EC5A2B">
      <w:pPr>
        <w:tabs>
          <w:tab w:val="center" w:pos="4419"/>
          <w:tab w:val="left" w:pos="6058"/>
        </w:tabs>
        <w:spacing w:after="0" w:line="240" w:lineRule="auto"/>
        <w:contextualSpacing/>
        <w:jc w:val="both"/>
        <w:rPr>
          <w:rFonts w:ascii="Arial" w:hAnsi="Arial" w:cs="Arial"/>
          <w:sz w:val="24"/>
          <w:szCs w:val="24"/>
        </w:rPr>
      </w:pPr>
    </w:p>
    <w:p w:rsidR="00EC5A2B" w:rsidRPr="00EC5A2B" w:rsidRDefault="00EC5A2B" w:rsidP="00EC5A2B">
      <w:pPr>
        <w:tabs>
          <w:tab w:val="center" w:pos="4419"/>
          <w:tab w:val="left" w:pos="6058"/>
        </w:tabs>
        <w:spacing w:after="0" w:line="240" w:lineRule="auto"/>
        <w:contextualSpacing/>
        <w:jc w:val="both"/>
        <w:rPr>
          <w:rFonts w:ascii="Arial" w:hAnsi="Arial" w:cs="Arial"/>
          <w:sz w:val="24"/>
          <w:szCs w:val="24"/>
        </w:rPr>
      </w:pPr>
    </w:p>
    <w:p w:rsidR="00EC5A2B" w:rsidRPr="00EC5A2B" w:rsidRDefault="00EC5A2B" w:rsidP="00EC5A2B">
      <w:pPr>
        <w:tabs>
          <w:tab w:val="center" w:pos="4419"/>
          <w:tab w:val="left" w:pos="6058"/>
        </w:tabs>
        <w:spacing w:after="0" w:line="240" w:lineRule="auto"/>
        <w:contextualSpacing/>
        <w:jc w:val="both"/>
        <w:rPr>
          <w:rFonts w:ascii="Arial" w:hAnsi="Arial" w:cs="Arial"/>
          <w:sz w:val="24"/>
          <w:szCs w:val="24"/>
        </w:rPr>
      </w:pPr>
    </w:p>
    <w:p w:rsidR="00EC5A2B" w:rsidRPr="00EC5A2B" w:rsidRDefault="00EC5A2B" w:rsidP="00EC5A2B">
      <w:pPr>
        <w:tabs>
          <w:tab w:val="center" w:pos="4419"/>
          <w:tab w:val="left" w:pos="6058"/>
        </w:tabs>
        <w:spacing w:after="0" w:line="240" w:lineRule="auto"/>
        <w:contextualSpacing/>
        <w:jc w:val="both"/>
        <w:rPr>
          <w:rFonts w:ascii="Arial" w:hAnsi="Arial" w:cs="Arial"/>
          <w:sz w:val="24"/>
          <w:szCs w:val="24"/>
        </w:rPr>
      </w:pPr>
    </w:p>
    <w:p w:rsidR="00EC5A2B" w:rsidRPr="00EC5A2B" w:rsidRDefault="00EC5A2B" w:rsidP="00EC5A2B">
      <w:pPr>
        <w:tabs>
          <w:tab w:val="center" w:pos="4419"/>
          <w:tab w:val="left" w:pos="6058"/>
        </w:tabs>
        <w:spacing w:after="0" w:line="240" w:lineRule="auto"/>
        <w:contextualSpacing/>
        <w:jc w:val="both"/>
        <w:rPr>
          <w:rFonts w:ascii="Arial" w:hAnsi="Arial" w:cs="Arial"/>
          <w:sz w:val="24"/>
          <w:szCs w:val="24"/>
        </w:rPr>
      </w:pPr>
    </w:p>
    <w:p w:rsidR="00EC5A2B" w:rsidRPr="00EC5A2B" w:rsidRDefault="00EC5A2B" w:rsidP="00EC5A2B">
      <w:pPr>
        <w:tabs>
          <w:tab w:val="center" w:pos="4419"/>
          <w:tab w:val="left" w:pos="6058"/>
        </w:tabs>
        <w:spacing w:after="0" w:line="240" w:lineRule="auto"/>
        <w:contextualSpacing/>
        <w:jc w:val="both"/>
        <w:rPr>
          <w:rFonts w:ascii="Arial" w:hAnsi="Arial" w:cs="Arial"/>
          <w:sz w:val="24"/>
          <w:szCs w:val="24"/>
        </w:rPr>
      </w:pPr>
    </w:p>
    <w:p w:rsidR="00EC5A2B" w:rsidRPr="00EC5A2B" w:rsidRDefault="00EC5A2B" w:rsidP="00EC5A2B">
      <w:pPr>
        <w:tabs>
          <w:tab w:val="center" w:pos="4419"/>
          <w:tab w:val="left" w:pos="6058"/>
        </w:tabs>
        <w:spacing w:after="0" w:line="240" w:lineRule="auto"/>
        <w:contextualSpacing/>
        <w:jc w:val="both"/>
        <w:rPr>
          <w:rFonts w:ascii="Arial" w:hAnsi="Arial" w:cs="Arial"/>
          <w:sz w:val="24"/>
          <w:szCs w:val="24"/>
        </w:rPr>
      </w:pPr>
    </w:p>
    <w:p w:rsidR="00346893" w:rsidRPr="00EC5A2B" w:rsidRDefault="00346893" w:rsidP="00CB4436">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sidRPr="00EC5A2B">
        <w:rPr>
          <w:rFonts w:ascii="Arial" w:hAnsi="Arial" w:cs="Arial"/>
          <w:sz w:val="24"/>
          <w:szCs w:val="24"/>
        </w:rPr>
        <w:t xml:space="preserve">Iniciativa de acuerdo económico que propone autorización de contratación de diversas obras ejecutadas por medio del </w:t>
      </w:r>
      <w:r w:rsidRPr="00EC5A2B">
        <w:rPr>
          <w:rFonts w:ascii="Arial" w:hAnsi="Arial" w:cs="Arial"/>
          <w:iCs/>
          <w:sz w:val="24"/>
          <w:szCs w:val="24"/>
          <w:lang w:val="es-ES_tradnl"/>
        </w:rPr>
        <w:t>empréstito dentro de línea de crédito global</w:t>
      </w:r>
      <w:r w:rsidR="00104F9D" w:rsidRPr="00EC5A2B">
        <w:rPr>
          <w:rFonts w:ascii="Arial" w:hAnsi="Arial" w:cs="Arial"/>
          <w:iCs/>
          <w:sz w:val="24"/>
          <w:szCs w:val="24"/>
          <w:lang w:val="es-ES_tradnl"/>
        </w:rPr>
        <w:t>. Motiva la C. Regidora María Luis Juan Morales</w:t>
      </w:r>
    </w:p>
    <w:p w:rsidR="001A7E40" w:rsidRPr="00EC5A2B" w:rsidRDefault="001A7E40" w:rsidP="00CB4436">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sidRPr="00EC5A2B">
        <w:rPr>
          <w:rFonts w:ascii="Arial" w:hAnsi="Arial" w:cs="Arial"/>
          <w:iCs/>
          <w:sz w:val="24"/>
          <w:szCs w:val="24"/>
          <w:lang w:val="es-ES_tradnl"/>
        </w:rPr>
        <w:t xml:space="preserve">Iniciativa de acuerdo económico que propone la inmediata constitución formal del CONSEJO MUNICIPAL DE SALUD y las comisiones que se consideren pertinentes para que proponga al Presidente Municipal medidas orientadas a prevenir y atender problemas sanitarios en Zapotlán el Grande. Motiva el C. Regidor Alejandro Barragana Sánchez. </w:t>
      </w:r>
    </w:p>
    <w:p w:rsidR="001A7E40" w:rsidRPr="00EC5A2B" w:rsidRDefault="001A7E40" w:rsidP="00CB4436">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sidRPr="00EC5A2B">
        <w:rPr>
          <w:rFonts w:ascii="Arial" w:hAnsi="Arial" w:cs="Arial"/>
          <w:iCs/>
          <w:sz w:val="24"/>
          <w:szCs w:val="24"/>
          <w:lang w:val="es-ES_tradnl"/>
        </w:rPr>
        <w:t xml:space="preserve">Iniciativa de acuerdo económico que propone la apertura temporal de todas las tomas de agua potable suspendidas por falta de pago en esta ciudad, mientras este declarada la emergencia sanitaria por COVID-19. Motiva el C. Regidor Alejandro Barragán Sánchez. </w:t>
      </w:r>
    </w:p>
    <w:p w:rsidR="00B17917" w:rsidRPr="00EC5A2B" w:rsidRDefault="00346893" w:rsidP="00B17917">
      <w:pPr>
        <w:numPr>
          <w:ilvl w:val="0"/>
          <w:numId w:val="1"/>
        </w:numPr>
        <w:tabs>
          <w:tab w:val="center" w:pos="4419"/>
          <w:tab w:val="left" w:pos="6058"/>
        </w:tabs>
        <w:spacing w:after="0" w:line="240" w:lineRule="auto"/>
        <w:contextualSpacing/>
        <w:jc w:val="both"/>
        <w:rPr>
          <w:rFonts w:ascii="Arial" w:hAnsi="Arial" w:cs="Arial"/>
          <w:sz w:val="24"/>
          <w:szCs w:val="24"/>
        </w:rPr>
      </w:pPr>
      <w:r w:rsidRPr="00EC5A2B">
        <w:rPr>
          <w:rFonts w:ascii="Arial" w:hAnsi="Arial" w:cs="Arial"/>
          <w:sz w:val="24"/>
          <w:szCs w:val="24"/>
        </w:rPr>
        <w:t>c</w:t>
      </w:r>
      <w:r w:rsidR="00B17917" w:rsidRPr="00EC5A2B">
        <w:rPr>
          <w:rFonts w:ascii="Arial" w:hAnsi="Arial" w:cs="Arial"/>
          <w:sz w:val="24"/>
          <w:szCs w:val="24"/>
        </w:rPr>
        <w:t>lausura de la sesión.</w:t>
      </w:r>
    </w:p>
    <w:p w:rsidR="00B17917" w:rsidRPr="00EC5A2B" w:rsidRDefault="00B17917" w:rsidP="00B17917">
      <w:pPr>
        <w:tabs>
          <w:tab w:val="center" w:pos="4419"/>
          <w:tab w:val="left" w:pos="6058"/>
        </w:tabs>
        <w:spacing w:after="0" w:line="240" w:lineRule="auto"/>
        <w:contextualSpacing/>
        <w:jc w:val="both"/>
        <w:rPr>
          <w:rFonts w:ascii="Arial" w:hAnsi="Arial" w:cs="Arial"/>
          <w:sz w:val="24"/>
          <w:szCs w:val="24"/>
        </w:rPr>
      </w:pPr>
    </w:p>
    <w:p w:rsidR="00B17917" w:rsidRPr="00EC5A2B" w:rsidRDefault="00B17917" w:rsidP="00B17917">
      <w:pPr>
        <w:pStyle w:val="Textoindependiente"/>
        <w:jc w:val="center"/>
      </w:pPr>
      <w:r w:rsidRPr="00EC5A2B">
        <w:t>ATENTAMENTE</w:t>
      </w:r>
    </w:p>
    <w:p w:rsidR="00B17917" w:rsidRPr="00EC5A2B" w:rsidRDefault="00B17917" w:rsidP="00B17917">
      <w:pPr>
        <w:pStyle w:val="Textoindependiente"/>
        <w:jc w:val="center"/>
        <w:rPr>
          <w:b/>
          <w:i/>
        </w:rPr>
      </w:pPr>
      <w:r w:rsidRPr="00EC5A2B">
        <w:rPr>
          <w:b/>
          <w:i/>
        </w:rPr>
        <w:t>“2020 año Municipal de las Enfermeras.”</w:t>
      </w:r>
    </w:p>
    <w:p w:rsidR="00B17917" w:rsidRPr="00EC5A2B" w:rsidRDefault="00B17917" w:rsidP="00B17917">
      <w:pPr>
        <w:pStyle w:val="Textoindependiente"/>
        <w:jc w:val="center"/>
        <w:rPr>
          <w:b/>
          <w:i/>
        </w:rPr>
      </w:pPr>
      <w:r w:rsidRPr="00EC5A2B">
        <w:rPr>
          <w:b/>
          <w:i/>
        </w:rPr>
        <w:t>“2020, Año del 150 aniversario del Natalicio del Científico José Maria Arreola Mendoza”</w:t>
      </w:r>
    </w:p>
    <w:p w:rsidR="00B17917" w:rsidRPr="00EC5A2B" w:rsidRDefault="00B17917" w:rsidP="00B17917">
      <w:pPr>
        <w:jc w:val="center"/>
        <w:rPr>
          <w:rFonts w:ascii="Arial" w:hAnsi="Arial" w:cs="Arial"/>
          <w:sz w:val="24"/>
          <w:szCs w:val="24"/>
        </w:rPr>
      </w:pPr>
      <w:r w:rsidRPr="00EC5A2B">
        <w:rPr>
          <w:rFonts w:ascii="Arial" w:hAnsi="Arial" w:cs="Arial"/>
          <w:sz w:val="24"/>
          <w:szCs w:val="24"/>
        </w:rPr>
        <w:t xml:space="preserve">Cd. Guzmán, Municipio de Zapotlán el Grande, </w:t>
      </w:r>
      <w:r w:rsidR="008F26B2" w:rsidRPr="00EC5A2B">
        <w:rPr>
          <w:rFonts w:ascii="Arial" w:hAnsi="Arial" w:cs="Arial"/>
          <w:sz w:val="24"/>
          <w:szCs w:val="24"/>
        </w:rPr>
        <w:t>Jalisco. 1 de abril</w:t>
      </w:r>
      <w:r w:rsidRPr="00EC5A2B">
        <w:rPr>
          <w:rFonts w:ascii="Arial" w:hAnsi="Arial" w:cs="Arial"/>
          <w:sz w:val="24"/>
          <w:szCs w:val="24"/>
        </w:rPr>
        <w:t xml:space="preserve"> de 2020.</w:t>
      </w:r>
    </w:p>
    <w:p w:rsidR="00B17917" w:rsidRPr="00EC5A2B" w:rsidRDefault="00B17917" w:rsidP="00B17917">
      <w:pPr>
        <w:spacing w:after="0" w:line="240" w:lineRule="auto"/>
        <w:rPr>
          <w:rFonts w:ascii="Arial" w:hAnsi="Arial" w:cs="Arial"/>
          <w:bCs/>
          <w:sz w:val="24"/>
          <w:szCs w:val="24"/>
        </w:rPr>
      </w:pPr>
    </w:p>
    <w:p w:rsidR="00B17917" w:rsidRPr="00EC5A2B" w:rsidRDefault="00B17917" w:rsidP="00B17917">
      <w:pPr>
        <w:spacing w:after="0" w:line="240" w:lineRule="auto"/>
        <w:rPr>
          <w:rFonts w:ascii="Arial" w:hAnsi="Arial" w:cs="Arial"/>
          <w:bCs/>
          <w:sz w:val="24"/>
          <w:szCs w:val="24"/>
        </w:rPr>
      </w:pPr>
    </w:p>
    <w:p w:rsidR="00B17917" w:rsidRPr="00EC5A2B" w:rsidRDefault="00B17917" w:rsidP="00B17917">
      <w:pPr>
        <w:spacing w:after="0" w:line="240" w:lineRule="auto"/>
        <w:jc w:val="center"/>
        <w:rPr>
          <w:rFonts w:ascii="Arial" w:hAnsi="Arial" w:cs="Arial"/>
          <w:b/>
          <w:bCs/>
          <w:sz w:val="24"/>
          <w:szCs w:val="24"/>
        </w:rPr>
      </w:pPr>
      <w:r w:rsidRPr="00EC5A2B">
        <w:rPr>
          <w:rFonts w:ascii="Arial" w:hAnsi="Arial" w:cs="Arial"/>
          <w:b/>
          <w:bCs/>
          <w:sz w:val="24"/>
          <w:szCs w:val="24"/>
        </w:rPr>
        <w:t>C. J. JESUS GUERRERO ZUÑIGA</w:t>
      </w:r>
    </w:p>
    <w:p w:rsidR="00B17917" w:rsidRPr="00EC5A2B" w:rsidRDefault="00B17917" w:rsidP="00B17917">
      <w:pPr>
        <w:spacing w:after="0" w:line="240" w:lineRule="auto"/>
        <w:jc w:val="center"/>
        <w:rPr>
          <w:rFonts w:ascii="Arial" w:eastAsia="Times New Roman" w:hAnsi="Arial" w:cs="Arial"/>
          <w:i/>
          <w:sz w:val="24"/>
          <w:szCs w:val="24"/>
          <w:lang w:val="es-ES" w:eastAsia="es-ES"/>
        </w:rPr>
      </w:pPr>
      <w:r w:rsidRPr="00EC5A2B">
        <w:rPr>
          <w:rFonts w:ascii="Arial" w:eastAsia="Times New Roman" w:hAnsi="Arial" w:cs="Arial"/>
          <w:bCs/>
          <w:sz w:val="24"/>
          <w:szCs w:val="24"/>
          <w:lang w:val="es-ES" w:eastAsia="es-ES"/>
        </w:rPr>
        <w:t>Presidente Municipal</w:t>
      </w:r>
    </w:p>
    <w:p w:rsidR="00B17917" w:rsidRPr="00EC5A2B" w:rsidRDefault="00B17917" w:rsidP="00B17917">
      <w:pPr>
        <w:spacing w:after="0" w:line="240" w:lineRule="auto"/>
        <w:rPr>
          <w:rFonts w:ascii="Arial" w:hAnsi="Arial" w:cs="Arial"/>
          <w:b/>
          <w:bCs/>
          <w:sz w:val="24"/>
          <w:szCs w:val="24"/>
        </w:rPr>
      </w:pPr>
    </w:p>
    <w:p w:rsidR="00B17917" w:rsidRPr="00EC5A2B" w:rsidRDefault="00B17917" w:rsidP="00B17917">
      <w:pPr>
        <w:spacing w:after="0" w:line="240" w:lineRule="auto"/>
        <w:rPr>
          <w:rFonts w:ascii="Arial" w:hAnsi="Arial" w:cs="Arial"/>
          <w:b/>
          <w:bCs/>
          <w:sz w:val="24"/>
          <w:szCs w:val="24"/>
        </w:rPr>
      </w:pPr>
    </w:p>
    <w:p w:rsidR="00B17917" w:rsidRPr="00EC5A2B" w:rsidRDefault="00B17917" w:rsidP="00B17917">
      <w:pPr>
        <w:spacing w:after="0" w:line="240" w:lineRule="auto"/>
        <w:rPr>
          <w:rFonts w:ascii="Arial" w:hAnsi="Arial" w:cs="Arial"/>
          <w:b/>
          <w:bCs/>
          <w:sz w:val="24"/>
          <w:szCs w:val="24"/>
        </w:rPr>
      </w:pPr>
    </w:p>
    <w:p w:rsidR="00B17917" w:rsidRPr="00EC5A2B" w:rsidRDefault="00B17917" w:rsidP="00B17917">
      <w:pPr>
        <w:spacing w:after="0" w:line="240" w:lineRule="auto"/>
        <w:jc w:val="center"/>
        <w:rPr>
          <w:rFonts w:ascii="Arial" w:hAnsi="Arial" w:cs="Arial"/>
          <w:b/>
          <w:bCs/>
          <w:sz w:val="24"/>
          <w:szCs w:val="24"/>
        </w:rPr>
      </w:pPr>
      <w:r w:rsidRPr="00EC5A2B">
        <w:rPr>
          <w:rFonts w:ascii="Arial" w:hAnsi="Arial" w:cs="Arial"/>
          <w:b/>
          <w:bCs/>
          <w:sz w:val="24"/>
          <w:szCs w:val="24"/>
        </w:rPr>
        <w:t>C. FRANCISCO DANIEL VARGAS CUEVAS</w:t>
      </w:r>
    </w:p>
    <w:p w:rsidR="00B17917" w:rsidRPr="00EC5A2B" w:rsidRDefault="00B17917" w:rsidP="00B17917">
      <w:pPr>
        <w:spacing w:after="0" w:line="240" w:lineRule="auto"/>
        <w:jc w:val="center"/>
        <w:rPr>
          <w:rFonts w:ascii="Arial" w:hAnsi="Arial" w:cs="Arial"/>
          <w:bCs/>
          <w:sz w:val="24"/>
          <w:szCs w:val="24"/>
        </w:rPr>
      </w:pPr>
      <w:r w:rsidRPr="00EC5A2B">
        <w:rPr>
          <w:rFonts w:ascii="Arial" w:hAnsi="Arial" w:cs="Arial"/>
          <w:bCs/>
          <w:sz w:val="24"/>
          <w:szCs w:val="24"/>
        </w:rPr>
        <w:t>Secretario General</w:t>
      </w:r>
    </w:p>
    <w:p w:rsidR="003C5A01" w:rsidRPr="00EC5A2B" w:rsidRDefault="003C5A01">
      <w:pPr>
        <w:rPr>
          <w:rFonts w:ascii="Arial" w:hAnsi="Arial" w:cs="Arial"/>
          <w:sz w:val="24"/>
          <w:szCs w:val="24"/>
        </w:rPr>
      </w:pPr>
    </w:p>
    <w:p w:rsidR="008F26B2" w:rsidRPr="00EC5A2B" w:rsidRDefault="008F26B2">
      <w:pPr>
        <w:rPr>
          <w:rFonts w:ascii="Arial" w:hAnsi="Arial" w:cs="Arial"/>
          <w:sz w:val="24"/>
          <w:szCs w:val="24"/>
        </w:rPr>
      </w:pPr>
    </w:p>
    <w:sectPr w:rsidR="008F26B2" w:rsidRPr="00EC5A2B" w:rsidSect="00EC5A2B">
      <w:pgSz w:w="11907" w:h="16839" w:code="9"/>
      <w:pgMar w:top="1702" w:right="1892" w:bottom="198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154D8"/>
    <w:multiLevelType w:val="hybridMultilevel"/>
    <w:tmpl w:val="6130E6C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917"/>
    <w:rsid w:val="00104F9D"/>
    <w:rsid w:val="001A7E40"/>
    <w:rsid w:val="002F5511"/>
    <w:rsid w:val="00313A57"/>
    <w:rsid w:val="00346893"/>
    <w:rsid w:val="003C5A01"/>
    <w:rsid w:val="00564C9C"/>
    <w:rsid w:val="006228E6"/>
    <w:rsid w:val="0087667A"/>
    <w:rsid w:val="008936A0"/>
    <w:rsid w:val="008F26B2"/>
    <w:rsid w:val="00AB17AC"/>
    <w:rsid w:val="00AE414D"/>
    <w:rsid w:val="00B17917"/>
    <w:rsid w:val="00C31DF9"/>
    <w:rsid w:val="00C91F7A"/>
    <w:rsid w:val="00CB4436"/>
    <w:rsid w:val="00D627C3"/>
    <w:rsid w:val="00EC5A2B"/>
    <w:rsid w:val="00FD18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3D42CB-DEC9-4CAC-9B77-09EFCB864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91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B17917"/>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B17917"/>
    <w:rPr>
      <w:rFonts w:ascii="Arial" w:eastAsia="Times New Roman" w:hAnsi="Arial" w:cs="Arial"/>
      <w:sz w:val="24"/>
      <w:szCs w:val="24"/>
      <w:lang w:val="es-ES" w:eastAsia="es-ES"/>
    </w:rPr>
  </w:style>
  <w:style w:type="paragraph" w:styleId="Puesto">
    <w:name w:val="Title"/>
    <w:basedOn w:val="Normal"/>
    <w:link w:val="PuestoCar"/>
    <w:qFormat/>
    <w:rsid w:val="00B17917"/>
    <w:pPr>
      <w:spacing w:before="240" w:after="60" w:line="240" w:lineRule="auto"/>
      <w:jc w:val="center"/>
      <w:outlineLvl w:val="0"/>
    </w:pPr>
    <w:rPr>
      <w:rFonts w:ascii="Arial" w:eastAsia="Times New Roman" w:hAnsi="Arial" w:cs="Arial"/>
      <w:b/>
      <w:bCs/>
      <w:kern w:val="28"/>
      <w:sz w:val="32"/>
      <w:szCs w:val="32"/>
      <w:lang w:val="es-ES" w:eastAsia="es-ES"/>
    </w:rPr>
  </w:style>
  <w:style w:type="character" w:customStyle="1" w:styleId="PuestoCar">
    <w:name w:val="Puesto Car"/>
    <w:basedOn w:val="Fuentedeprrafopredeter"/>
    <w:link w:val="Puesto"/>
    <w:rsid w:val="00B17917"/>
    <w:rPr>
      <w:rFonts w:ascii="Arial" w:eastAsia="Times New Roman" w:hAnsi="Arial" w:cs="Arial"/>
      <w:b/>
      <w:bCs/>
      <w:kern w:val="28"/>
      <w:sz w:val="32"/>
      <w:szCs w:val="32"/>
      <w:lang w:val="es-ES" w:eastAsia="es-ES"/>
    </w:rPr>
  </w:style>
  <w:style w:type="paragraph" w:styleId="Prrafodelista">
    <w:name w:val="List Paragraph"/>
    <w:basedOn w:val="Normal"/>
    <w:uiPriority w:val="34"/>
    <w:qFormat/>
    <w:rsid w:val="00B17917"/>
    <w:pPr>
      <w:ind w:left="720"/>
      <w:contextualSpacing/>
    </w:pPr>
  </w:style>
  <w:style w:type="paragraph" w:styleId="Textodeglobo">
    <w:name w:val="Balloon Text"/>
    <w:basedOn w:val="Normal"/>
    <w:link w:val="TextodegloboCar"/>
    <w:uiPriority w:val="99"/>
    <w:semiHidden/>
    <w:unhideWhenUsed/>
    <w:rsid w:val="00B17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79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2828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Luisa Robledo Nunez</dc:creator>
  <cp:lastModifiedBy>Maria Luisa Robledo Nunez</cp:lastModifiedBy>
  <cp:revision>2</cp:revision>
  <cp:lastPrinted>2020-04-01T19:14:00Z</cp:lastPrinted>
  <dcterms:created xsi:type="dcterms:W3CDTF">2020-04-06T18:37:00Z</dcterms:created>
  <dcterms:modified xsi:type="dcterms:W3CDTF">2020-04-06T18:37:00Z</dcterms:modified>
</cp:coreProperties>
</file>